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B064E" w14:textId="0E23BE73" w:rsidR="00D872F1" w:rsidRPr="008E1C9C" w:rsidRDefault="00A11046" w:rsidP="0D69A12F">
      <w:pPr>
        <w:tabs>
          <w:tab w:val="center" w:pos="4536"/>
          <w:tab w:val="right" w:pos="9356"/>
          <w:tab w:val="right" w:pos="9639"/>
        </w:tabs>
        <w:spacing w:after="0"/>
        <w:rPr>
          <w:rFonts w:ascii="Arial" w:hAnsi="Arial" w:cs="Arial"/>
          <w:b/>
          <w:bCs/>
          <w:sz w:val="24"/>
          <w:szCs w:val="24"/>
          <w:lang w:val="en-US"/>
        </w:rPr>
      </w:pPr>
      <w:bookmarkStart w:id="0" w:name="_Hlk528952890"/>
      <w:r w:rsidRPr="0D69A12F">
        <w:rPr>
          <w:rFonts w:ascii="Arial" w:hAnsi="Arial" w:cs="Arial"/>
          <w:b/>
          <w:bCs/>
          <w:sz w:val="24"/>
          <w:szCs w:val="24"/>
          <w:lang w:val="en-US"/>
        </w:rPr>
        <w:t>3</w:t>
      </w:r>
      <w:r w:rsidR="00D872F1" w:rsidRPr="0D69A12F">
        <w:rPr>
          <w:rFonts w:ascii="Arial" w:hAnsi="Arial" w:cs="Arial"/>
          <w:b/>
          <w:bCs/>
          <w:sz w:val="24"/>
          <w:szCs w:val="24"/>
          <w:lang w:val="en-US"/>
        </w:rPr>
        <w:t>GPP TSG RAN WG</w:t>
      </w:r>
      <w:r w:rsidR="00C41C35" w:rsidRPr="0D69A12F">
        <w:rPr>
          <w:rFonts w:ascii="Arial" w:hAnsi="Arial" w:cs="Arial"/>
          <w:b/>
          <w:bCs/>
          <w:sz w:val="24"/>
          <w:szCs w:val="24"/>
          <w:lang w:val="en-US"/>
        </w:rPr>
        <w:t>4</w:t>
      </w:r>
      <w:r w:rsidR="00D872F1" w:rsidRPr="0D69A12F">
        <w:rPr>
          <w:rFonts w:ascii="Arial" w:hAnsi="Arial" w:cs="Arial"/>
          <w:b/>
          <w:bCs/>
          <w:sz w:val="24"/>
          <w:szCs w:val="24"/>
          <w:lang w:val="en-US"/>
        </w:rPr>
        <w:t xml:space="preserve"> Meeting #</w:t>
      </w:r>
      <w:r w:rsidR="00E72F06" w:rsidRPr="0D69A12F">
        <w:rPr>
          <w:rFonts w:ascii="Arial" w:hAnsi="Arial" w:cs="Arial"/>
          <w:b/>
          <w:bCs/>
          <w:sz w:val="24"/>
          <w:szCs w:val="24"/>
          <w:lang w:val="en-US"/>
        </w:rPr>
        <w:t>1</w:t>
      </w:r>
      <w:r w:rsidR="004E21D1" w:rsidRPr="0D69A12F">
        <w:rPr>
          <w:rFonts w:ascii="Arial" w:hAnsi="Arial" w:cs="Arial"/>
          <w:b/>
          <w:bCs/>
          <w:sz w:val="24"/>
          <w:szCs w:val="24"/>
          <w:lang w:val="en-US"/>
        </w:rPr>
        <w:t>1</w:t>
      </w:r>
      <w:r w:rsidR="00C41C35" w:rsidRPr="0D69A12F">
        <w:rPr>
          <w:rFonts w:ascii="Arial" w:hAnsi="Arial" w:cs="Arial"/>
          <w:b/>
          <w:bCs/>
          <w:sz w:val="24"/>
          <w:szCs w:val="24"/>
          <w:lang w:val="en-US"/>
        </w:rPr>
        <w:t>2</w:t>
      </w:r>
      <w:r w:rsidR="00D60835" w:rsidRPr="0D69A12F">
        <w:rPr>
          <w:rFonts w:ascii="Arial" w:hAnsi="Arial" w:cs="Arial"/>
          <w:b/>
          <w:bCs/>
          <w:sz w:val="24"/>
          <w:szCs w:val="24"/>
          <w:lang w:val="en-US"/>
        </w:rPr>
        <w:t>-</w:t>
      </w:r>
      <w:r w:rsidR="00602C47" w:rsidRPr="0D69A12F">
        <w:rPr>
          <w:rFonts w:ascii="Arial" w:hAnsi="Arial" w:cs="Arial"/>
          <w:b/>
          <w:bCs/>
          <w:sz w:val="24"/>
          <w:szCs w:val="24"/>
          <w:lang w:val="en-US"/>
        </w:rPr>
        <w:t>bis</w:t>
      </w:r>
      <w:r>
        <w:tab/>
      </w:r>
      <w:r>
        <w:tab/>
      </w:r>
      <w:r w:rsidR="00D872F1" w:rsidRPr="0D69A12F">
        <w:rPr>
          <w:rFonts w:ascii="Arial" w:hAnsi="Arial" w:cs="Arial"/>
          <w:b/>
          <w:bCs/>
          <w:sz w:val="24"/>
          <w:szCs w:val="24"/>
          <w:lang w:val="en-US"/>
        </w:rPr>
        <w:t>R</w:t>
      </w:r>
      <w:r w:rsidR="009D6F04" w:rsidRPr="0D69A12F">
        <w:rPr>
          <w:rFonts w:ascii="Arial" w:hAnsi="Arial" w:cs="Arial"/>
          <w:b/>
          <w:bCs/>
          <w:sz w:val="24"/>
          <w:szCs w:val="24"/>
          <w:lang w:val="en-US"/>
        </w:rPr>
        <w:t>4</w:t>
      </w:r>
      <w:r w:rsidR="00496B19" w:rsidRPr="0D69A12F">
        <w:rPr>
          <w:rFonts w:ascii="Arial" w:hAnsi="Arial" w:cs="Arial"/>
          <w:b/>
          <w:bCs/>
          <w:sz w:val="24"/>
          <w:szCs w:val="24"/>
          <w:lang w:val="en-US"/>
        </w:rPr>
        <w:t>-</w:t>
      </w:r>
      <w:r w:rsidR="2D0DD46F" w:rsidRPr="0D69A12F">
        <w:rPr>
          <w:rFonts w:ascii="Arial" w:hAnsi="Arial" w:cs="Arial"/>
          <w:b/>
          <w:bCs/>
          <w:sz w:val="24"/>
          <w:szCs w:val="24"/>
          <w:lang w:val="en-US"/>
        </w:rPr>
        <w:t>2416212</w:t>
      </w:r>
    </w:p>
    <w:p w14:paraId="59ED94E2" w14:textId="6969EB40" w:rsidR="00D872F1" w:rsidRPr="0034203F" w:rsidRDefault="00CB3ABF" w:rsidP="00D872F1">
      <w:pPr>
        <w:pStyle w:val="Header"/>
        <w:rPr>
          <w:rFonts w:eastAsia="MS Mincho" w:cs="Arial"/>
          <w:noProof w:val="0"/>
          <w:sz w:val="22"/>
          <w:szCs w:val="22"/>
          <w:lang w:eastAsia="ja-JP"/>
        </w:rPr>
      </w:pPr>
      <w:r>
        <w:rPr>
          <w:rFonts w:eastAsia="MS Mincho" w:cs="Arial"/>
          <w:bCs/>
          <w:noProof w:val="0"/>
          <w:sz w:val="22"/>
          <w:szCs w:val="22"/>
          <w:lang w:val="en-GB" w:eastAsia="ja-JP"/>
        </w:rPr>
        <w:t>Hefei</w:t>
      </w:r>
      <w:r w:rsidR="007230EB" w:rsidRPr="007230EB">
        <w:rPr>
          <w:rFonts w:eastAsia="MS Mincho" w:cs="Arial"/>
          <w:bCs/>
          <w:noProof w:val="0"/>
          <w:sz w:val="22"/>
          <w:szCs w:val="22"/>
          <w:lang w:val="en-GB" w:eastAsia="ja-JP"/>
        </w:rPr>
        <w:t xml:space="preserve">, </w:t>
      </w:r>
      <w:r>
        <w:rPr>
          <w:rFonts w:eastAsia="MS Mincho" w:cs="Arial"/>
          <w:bCs/>
          <w:noProof w:val="0"/>
          <w:sz w:val="22"/>
          <w:szCs w:val="22"/>
          <w:lang w:val="en-GB" w:eastAsia="ja-JP"/>
        </w:rPr>
        <w:t>China</w:t>
      </w:r>
      <w:r w:rsidR="007230EB" w:rsidRPr="007230EB">
        <w:rPr>
          <w:rFonts w:eastAsia="MS Mincho" w:cs="Arial"/>
          <w:bCs/>
          <w:noProof w:val="0"/>
          <w:sz w:val="22"/>
          <w:szCs w:val="22"/>
          <w:lang w:val="en-GB" w:eastAsia="ja-JP"/>
        </w:rPr>
        <w:t xml:space="preserve">, </w:t>
      </w:r>
      <w:r>
        <w:rPr>
          <w:rFonts w:eastAsia="MS Mincho" w:cs="Arial"/>
          <w:bCs/>
          <w:noProof w:val="0"/>
          <w:sz w:val="22"/>
          <w:szCs w:val="22"/>
          <w:lang w:val="en-GB" w:eastAsia="ja-JP"/>
        </w:rPr>
        <w:t>Oct.14</w:t>
      </w:r>
      <w:r w:rsidRPr="00CB3ABF">
        <w:rPr>
          <w:rFonts w:eastAsia="MS Mincho" w:cs="Arial"/>
          <w:bCs/>
          <w:noProof w:val="0"/>
          <w:sz w:val="22"/>
          <w:szCs w:val="22"/>
          <w:vertAlign w:val="superscript"/>
          <w:lang w:val="en-GB" w:eastAsia="ja-JP"/>
        </w:rPr>
        <w:t>th</w:t>
      </w:r>
      <w:r>
        <w:rPr>
          <w:rFonts w:eastAsia="MS Mincho" w:cs="Arial"/>
          <w:bCs/>
          <w:noProof w:val="0"/>
          <w:sz w:val="22"/>
          <w:szCs w:val="22"/>
          <w:lang w:val="en-GB" w:eastAsia="ja-JP"/>
        </w:rPr>
        <w:t xml:space="preserve"> – 18</w:t>
      </w:r>
      <w:r w:rsidRPr="00CB3ABF">
        <w:rPr>
          <w:rFonts w:eastAsia="MS Mincho" w:cs="Arial"/>
          <w:bCs/>
          <w:noProof w:val="0"/>
          <w:sz w:val="22"/>
          <w:szCs w:val="22"/>
          <w:vertAlign w:val="superscript"/>
          <w:lang w:val="en-GB" w:eastAsia="ja-JP"/>
        </w:rPr>
        <w:t>th</w:t>
      </w:r>
      <w:r w:rsidR="006346FA">
        <w:rPr>
          <w:rFonts w:eastAsia="MS Mincho" w:cs="Arial"/>
          <w:bCs/>
          <w:noProof w:val="0"/>
          <w:sz w:val="22"/>
          <w:szCs w:val="22"/>
          <w:lang w:val="en-GB" w:eastAsia="ja-JP"/>
        </w:rPr>
        <w:t xml:space="preserve">, </w:t>
      </w:r>
      <w:r w:rsidR="007230EB" w:rsidRPr="007230EB">
        <w:rPr>
          <w:rFonts w:eastAsia="MS Mincho" w:cs="Arial"/>
          <w:bCs/>
          <w:noProof w:val="0"/>
          <w:sz w:val="22"/>
          <w:szCs w:val="22"/>
          <w:lang w:val="en-GB" w:eastAsia="ja-JP"/>
        </w:rPr>
        <w:t>2024</w:t>
      </w:r>
    </w:p>
    <w:p w14:paraId="0A7584F0" w14:textId="77777777" w:rsidR="00D872F1" w:rsidRPr="008E1C9C" w:rsidRDefault="00D872F1" w:rsidP="00D872F1">
      <w:pPr>
        <w:pStyle w:val="Header"/>
        <w:rPr>
          <w:bCs/>
          <w:noProof w:val="0"/>
          <w:sz w:val="24"/>
          <w:lang w:eastAsia="ja-JP"/>
        </w:rPr>
      </w:pP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3496AEAE" w:rsidR="00D872F1" w:rsidRDefault="00D872F1" w:rsidP="0487154D">
      <w:pPr>
        <w:ind w:left="1985" w:hanging="1985"/>
        <w:rPr>
          <w:rFonts w:ascii="Arial" w:hAnsi="Arial" w:cs="Arial"/>
          <w:b/>
          <w:bCs/>
          <w:sz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A67871">
        <w:rPr>
          <w:rFonts w:ascii="Arial" w:hAnsi="Arial" w:cs="Arial"/>
          <w:b/>
          <w:bCs/>
          <w:sz w:val="24"/>
          <w:lang w:val="en-US"/>
        </w:rPr>
        <w:t xml:space="preserve">Reply to LS </w:t>
      </w:r>
      <w:r w:rsidR="00A67871" w:rsidRPr="00A67871">
        <w:rPr>
          <w:rFonts w:ascii="Arial" w:hAnsi="Arial" w:cs="Arial"/>
          <w:b/>
          <w:bCs/>
          <w:sz w:val="24"/>
          <w:lang w:val="en-US"/>
        </w:rPr>
        <w:t>R4-2414918</w:t>
      </w:r>
    </w:p>
    <w:p w14:paraId="691BD498" w14:textId="5126542A" w:rsidR="00B01062" w:rsidRPr="00B01062" w:rsidRDefault="00B01062" w:rsidP="0D69A12F">
      <w:pPr>
        <w:pStyle w:val="CRCoverPage"/>
        <w:rPr>
          <w:rFonts w:cs="Arial"/>
          <w:b/>
          <w:bCs/>
          <w:sz w:val="24"/>
          <w:szCs w:val="24"/>
          <w:lang w:val="en-US"/>
        </w:rPr>
      </w:pPr>
      <w:r w:rsidRPr="0D69A12F">
        <w:rPr>
          <w:rFonts w:cs="Arial"/>
          <w:b/>
          <w:bCs/>
          <w:sz w:val="24"/>
          <w:szCs w:val="24"/>
          <w:lang w:val="en-US"/>
        </w:rPr>
        <w:t xml:space="preserve">Agenda item:       </w:t>
      </w:r>
      <w:r w:rsidR="0A36753B" w:rsidRPr="0D69A12F">
        <w:rPr>
          <w:rFonts w:cs="Arial"/>
          <w:b/>
          <w:bCs/>
          <w:sz w:val="24"/>
          <w:szCs w:val="24"/>
          <w:lang w:val="en-US"/>
        </w:rPr>
        <w:t>6.12.1</w:t>
      </w:r>
    </w:p>
    <w:p w14:paraId="6B7192F1" w14:textId="7B3324EC"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54627789" w:rsidR="00962F5B" w:rsidRDefault="000F6FEC" w:rsidP="00962F5B">
      <w:pPr>
        <w:rPr>
          <w:lang w:val="en-US"/>
        </w:rPr>
      </w:pPr>
      <w:r>
        <w:rPr>
          <w:lang w:val="en-US"/>
        </w:rPr>
        <w:t xml:space="preserve">There is a LS </w:t>
      </w:r>
      <w:r w:rsidR="00754146" w:rsidRPr="00754146">
        <w:rPr>
          <w:lang w:val="en-US"/>
        </w:rPr>
        <w:t>R4-2414918</w:t>
      </w:r>
      <w:r w:rsidR="00754146">
        <w:rPr>
          <w:lang w:val="en-US"/>
        </w:rPr>
        <w:t xml:space="preserve"> </w:t>
      </w:r>
      <w:r>
        <w:rPr>
          <w:lang w:val="en-US"/>
        </w:rPr>
        <w:t xml:space="preserve">for </w:t>
      </w:r>
      <w:r w:rsidR="00A0391B" w:rsidRPr="008E1C9C">
        <w:rPr>
          <w:lang w:val="en-US"/>
        </w:rPr>
        <w:t>Rel-1</w:t>
      </w:r>
      <w:r>
        <w:rPr>
          <w:lang w:val="en-US"/>
        </w:rPr>
        <w:t xml:space="preserve">8 from </w:t>
      </w:r>
      <w:r w:rsidR="001B41FE" w:rsidRPr="001B41FE">
        <w:rPr>
          <w:lang w:val="en-US"/>
        </w:rPr>
        <w:t xml:space="preserve">ETSI TC MSG/TFES </w:t>
      </w:r>
      <w:r w:rsidR="00FD36DC">
        <w:rPr>
          <w:lang w:val="en-US"/>
        </w:rPr>
        <w:t xml:space="preserve">has been </w:t>
      </w:r>
      <w:r>
        <w:rPr>
          <w:lang w:val="en-US"/>
        </w:rPr>
        <w:t>received regarding to larger than 72mm UE OTA test [1].</w:t>
      </w:r>
      <w:r w:rsidR="007E0A2A">
        <w:rPr>
          <w:lang w:val="en-US"/>
        </w:rPr>
        <w:t xml:space="preserve"> </w:t>
      </w:r>
      <w:r w:rsidR="00BA5306">
        <w:rPr>
          <w:lang w:val="en-US" w:eastAsia="zh-CN"/>
        </w:rPr>
        <w:t>In this paper, we’d like to share our vi</w:t>
      </w:r>
      <w:r w:rsidR="00D149E5">
        <w:rPr>
          <w:lang w:val="en-US" w:eastAsia="zh-CN"/>
        </w:rPr>
        <w:t>ews to reply to the LS</w:t>
      </w:r>
      <w:r w:rsidR="00BA5306">
        <w:rPr>
          <w:lang w:val="en-US" w:eastAsia="zh-CN"/>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04D0D55E" w14:textId="50944C15" w:rsidR="00666422" w:rsidRDefault="00666422" w:rsidP="00666422">
            <w:pPr>
              <w:snapToGrid w:val="0"/>
              <w:spacing w:beforeLines="50" w:before="120" w:after="0"/>
              <w:rPr>
                <w:bCs/>
                <w:lang w:val="en-US"/>
              </w:rPr>
            </w:pPr>
            <w:r w:rsidRPr="0050675F">
              <w:rPr>
                <w:bCs/>
                <w:lang w:val="en-US"/>
              </w:rPr>
              <w:t xml:space="preserve">The detailed </w:t>
            </w:r>
            <w:r w:rsidR="008A08DA">
              <w:rPr>
                <w:bCs/>
                <w:lang w:val="en-US"/>
              </w:rPr>
              <w:t>LS</w:t>
            </w:r>
            <w:r w:rsidRPr="0050675F">
              <w:rPr>
                <w:bCs/>
                <w:lang w:val="en-US"/>
              </w:rPr>
              <w:t xml:space="preserve"> are as follows:</w:t>
            </w:r>
          </w:p>
          <w:p w14:paraId="4E50E901" w14:textId="77777777" w:rsidR="008A08DA" w:rsidRPr="0050675F" w:rsidRDefault="008A08DA" w:rsidP="00666422">
            <w:pPr>
              <w:snapToGrid w:val="0"/>
              <w:spacing w:beforeLines="50" w:before="120" w:after="0"/>
              <w:rPr>
                <w:bCs/>
                <w:lang w:val="en-US"/>
              </w:rPr>
            </w:pPr>
          </w:p>
          <w:p w14:paraId="7B304DDF" w14:textId="77777777" w:rsidR="008A08DA" w:rsidRDefault="008A08DA" w:rsidP="008A08DA">
            <w:pPr>
              <w:spacing w:after="120"/>
              <w:rPr>
                <w:rFonts w:ascii="Arial" w:hAnsi="Arial" w:cs="Arial"/>
                <w:b/>
              </w:rPr>
            </w:pPr>
            <w:r>
              <w:rPr>
                <w:rFonts w:ascii="Arial" w:hAnsi="Arial" w:cs="Arial"/>
                <w:b/>
              </w:rPr>
              <w:t>1. Overall description:</w:t>
            </w:r>
          </w:p>
          <w:p w14:paraId="07284B6B" w14:textId="77777777" w:rsidR="008A08DA" w:rsidRDefault="008A08DA" w:rsidP="008A08DA">
            <w:pPr>
              <w:pStyle w:val="Header"/>
              <w:jc w:val="both"/>
              <w:rPr>
                <w:rFonts w:cs="Arial"/>
                <w:b w:val="0"/>
                <w:noProof w:val="0"/>
                <w:sz w:val="20"/>
              </w:rPr>
            </w:pPr>
            <w:r w:rsidRPr="00094F00">
              <w:rPr>
                <w:rFonts w:cs="Arial"/>
                <w:b w:val="0"/>
                <w:noProof w:val="0"/>
                <w:sz w:val="20"/>
              </w:rPr>
              <w:t xml:space="preserve">MSG TFES </w:t>
            </w:r>
            <w:r>
              <w:rPr>
                <w:rFonts w:cs="Arial"/>
                <w:b w:val="0"/>
                <w:noProof w:val="0"/>
                <w:sz w:val="20"/>
              </w:rPr>
              <w:t xml:space="preserve">would like to inform 3GPP TSG </w:t>
            </w:r>
            <w:r>
              <w:rPr>
                <w:rFonts w:eastAsiaTheme="minorEastAsia" w:cs="Arial" w:hint="eastAsia"/>
                <w:b w:val="0"/>
                <w:noProof w:val="0"/>
                <w:sz w:val="20"/>
                <w:lang w:eastAsia="zh-CN"/>
              </w:rPr>
              <w:t xml:space="preserve">RAN4 and </w:t>
            </w:r>
            <w:r>
              <w:rPr>
                <w:rFonts w:cs="Arial"/>
                <w:b w:val="0"/>
                <w:noProof w:val="0"/>
                <w:sz w:val="20"/>
              </w:rPr>
              <w:t xml:space="preserve">RAN5 that MSG TFES has been developing LTE UE harmonised standard EN 301 908-13 to </w:t>
            </w:r>
            <w:r w:rsidRPr="003071A7">
              <w:rPr>
                <w:rFonts w:cs="Arial"/>
                <w:b w:val="0"/>
                <w:noProof w:val="0"/>
                <w:sz w:val="20"/>
              </w:rPr>
              <w:t xml:space="preserve">cover Over </w:t>
            </w:r>
            <w:proofErr w:type="gramStart"/>
            <w:r>
              <w:rPr>
                <w:rFonts w:cs="Arial"/>
                <w:b w:val="0"/>
                <w:noProof w:val="0"/>
                <w:sz w:val="20"/>
              </w:rPr>
              <w:t>T</w:t>
            </w:r>
            <w:r w:rsidRPr="003071A7">
              <w:rPr>
                <w:rFonts w:cs="Arial"/>
                <w:b w:val="0"/>
                <w:noProof w:val="0"/>
                <w:sz w:val="20"/>
              </w:rPr>
              <w:t>he</w:t>
            </w:r>
            <w:proofErr w:type="gramEnd"/>
            <w:r w:rsidRPr="003071A7">
              <w:rPr>
                <w:rFonts w:cs="Arial"/>
                <w:b w:val="0"/>
                <w:noProof w:val="0"/>
                <w:sz w:val="20"/>
              </w:rPr>
              <w:t xml:space="preserve"> </w:t>
            </w:r>
            <w:r>
              <w:rPr>
                <w:rFonts w:cs="Arial"/>
                <w:b w:val="0"/>
                <w:noProof w:val="0"/>
                <w:sz w:val="20"/>
              </w:rPr>
              <w:t>A</w:t>
            </w:r>
            <w:r w:rsidRPr="003071A7">
              <w:rPr>
                <w:rFonts w:cs="Arial"/>
                <w:b w:val="0"/>
                <w:noProof w:val="0"/>
                <w:sz w:val="20"/>
              </w:rPr>
              <w:t>ir (OTA) antenna performance requirements in terms of Total Radiated Sensitivity (TRS) and Total Radiated Power (TRP) for devices over 72mm wide</w:t>
            </w:r>
            <w:r>
              <w:rPr>
                <w:rFonts w:cs="Arial"/>
                <w:b w:val="0"/>
                <w:noProof w:val="0"/>
                <w:sz w:val="20"/>
              </w:rPr>
              <w:t>. However, t</w:t>
            </w:r>
            <w:r w:rsidRPr="00D46584">
              <w:rPr>
                <w:rFonts w:cs="Arial"/>
                <w:b w:val="0"/>
                <w:noProof w:val="0"/>
                <w:sz w:val="20"/>
              </w:rPr>
              <w:t xml:space="preserve">he corresponding </w:t>
            </w:r>
            <w:r w:rsidRPr="00425055">
              <w:rPr>
                <w:rFonts w:cs="Arial"/>
                <w:b w:val="0"/>
                <w:noProof w:val="0"/>
                <w:sz w:val="20"/>
              </w:rPr>
              <w:t xml:space="preserve">phantom </w:t>
            </w:r>
            <w:r w:rsidRPr="00A118D2">
              <w:rPr>
                <w:rFonts w:cs="Arial"/>
                <w:b w:val="0"/>
                <w:noProof w:val="0"/>
                <w:sz w:val="20"/>
              </w:rPr>
              <w:t xml:space="preserve">definition </w:t>
            </w:r>
            <w:r>
              <w:rPr>
                <w:rFonts w:cs="Arial"/>
                <w:b w:val="0"/>
                <w:noProof w:val="0"/>
                <w:sz w:val="20"/>
              </w:rPr>
              <w:t>and UE</w:t>
            </w:r>
            <w:r w:rsidRPr="00D46584">
              <w:rPr>
                <w:rFonts w:cs="Arial"/>
                <w:b w:val="0"/>
                <w:noProof w:val="0"/>
                <w:sz w:val="20"/>
              </w:rPr>
              <w:t xml:space="preserve"> positioning for LTE device above 72mm </w:t>
            </w:r>
            <w:r>
              <w:rPr>
                <w:rFonts w:cs="Arial"/>
                <w:b w:val="0"/>
                <w:noProof w:val="0"/>
                <w:sz w:val="20"/>
              </w:rPr>
              <w:t xml:space="preserve">in width </w:t>
            </w:r>
            <w:r w:rsidRPr="00D46584">
              <w:rPr>
                <w:rFonts w:cs="Arial"/>
                <w:b w:val="0"/>
                <w:noProof w:val="0"/>
                <w:sz w:val="20"/>
              </w:rPr>
              <w:t>is missing</w:t>
            </w:r>
            <w:r>
              <w:rPr>
                <w:rFonts w:cs="Arial"/>
                <w:b w:val="0"/>
                <w:noProof w:val="0"/>
                <w:sz w:val="20"/>
              </w:rPr>
              <w:t xml:space="preserve"> in 3GPP LTE specifications.</w:t>
            </w:r>
          </w:p>
          <w:p w14:paraId="2FE1EE76" w14:textId="77777777" w:rsidR="008A08DA" w:rsidRDefault="008A08DA" w:rsidP="008A08DA">
            <w:pPr>
              <w:pStyle w:val="Header"/>
              <w:jc w:val="both"/>
              <w:rPr>
                <w:rFonts w:cs="Arial"/>
                <w:b w:val="0"/>
                <w:noProof w:val="0"/>
                <w:sz w:val="20"/>
              </w:rPr>
            </w:pPr>
          </w:p>
          <w:p w14:paraId="0985ED40" w14:textId="77777777" w:rsidR="008A08DA" w:rsidRDefault="008A08DA" w:rsidP="008A08DA">
            <w:pPr>
              <w:pStyle w:val="Header"/>
              <w:jc w:val="both"/>
              <w:rPr>
                <w:rFonts w:eastAsiaTheme="minorEastAsia" w:cs="Arial"/>
                <w:b w:val="0"/>
                <w:noProof w:val="0"/>
                <w:sz w:val="20"/>
                <w:lang w:eastAsia="zh-CN"/>
              </w:rPr>
            </w:pPr>
            <w:r>
              <w:rPr>
                <w:rFonts w:eastAsiaTheme="minorEastAsia" w:cs="Arial" w:hint="eastAsia"/>
                <w:b w:val="0"/>
                <w:noProof w:val="0"/>
                <w:sz w:val="20"/>
                <w:lang w:eastAsia="zh-CN"/>
              </w:rPr>
              <w:t xml:space="preserve">To ensure the </w:t>
            </w:r>
            <w:r w:rsidRPr="00AB6440">
              <w:rPr>
                <w:rFonts w:eastAsiaTheme="minorEastAsia" w:cs="Arial"/>
                <w:b w:val="0"/>
                <w:noProof w:val="0"/>
                <w:sz w:val="20"/>
                <w:lang w:eastAsia="zh-CN"/>
              </w:rPr>
              <w:t xml:space="preserve">compliance </w:t>
            </w:r>
            <w:r>
              <w:rPr>
                <w:rFonts w:eastAsiaTheme="minorEastAsia" w:cs="Arial" w:hint="eastAsia"/>
                <w:b w:val="0"/>
                <w:noProof w:val="0"/>
                <w:sz w:val="20"/>
                <w:lang w:eastAsia="zh-CN"/>
              </w:rPr>
              <w:t xml:space="preserve">of </w:t>
            </w:r>
            <w:r w:rsidRPr="00AB6440">
              <w:rPr>
                <w:rFonts w:eastAsiaTheme="minorEastAsia" w:cs="Arial"/>
                <w:b w:val="0"/>
                <w:noProof w:val="0"/>
                <w:sz w:val="20"/>
                <w:lang w:eastAsia="zh-CN"/>
              </w:rPr>
              <w:t>the requirements in EN</w:t>
            </w:r>
            <w:r>
              <w:rPr>
                <w:rFonts w:eastAsiaTheme="minorEastAsia" w:cs="Arial"/>
                <w:b w:val="0"/>
                <w:noProof w:val="0"/>
                <w:sz w:val="20"/>
                <w:lang w:eastAsia="zh-CN"/>
              </w:rPr>
              <w:t xml:space="preserve"> </w:t>
            </w:r>
            <w:r w:rsidRPr="00AB6440">
              <w:rPr>
                <w:rFonts w:eastAsiaTheme="minorEastAsia" w:cs="Arial"/>
                <w:b w:val="0"/>
                <w:noProof w:val="0"/>
                <w:sz w:val="20"/>
                <w:lang w:eastAsia="zh-CN"/>
              </w:rPr>
              <w:t>301 908-13</w:t>
            </w:r>
            <w:r>
              <w:rPr>
                <w:rFonts w:eastAsiaTheme="minorEastAsia" w:cs="Arial" w:hint="eastAsia"/>
                <w:b w:val="0"/>
                <w:noProof w:val="0"/>
                <w:sz w:val="20"/>
                <w:lang w:eastAsia="zh-CN"/>
              </w:rPr>
              <w:t xml:space="preserve">, </w:t>
            </w:r>
            <w:r>
              <w:rPr>
                <w:rFonts w:eastAsiaTheme="minorEastAsia" w:cs="Arial"/>
                <w:b w:val="0"/>
                <w:noProof w:val="0"/>
                <w:sz w:val="20"/>
                <w:lang w:eastAsia="zh-CN"/>
              </w:rPr>
              <w:t>there are two possible solutions:</w:t>
            </w:r>
          </w:p>
          <w:p w14:paraId="71EB758E" w14:textId="77777777" w:rsidR="008A08DA" w:rsidRDefault="008A08DA" w:rsidP="008A08DA">
            <w:pPr>
              <w:pStyle w:val="Header"/>
              <w:numPr>
                <w:ilvl w:val="0"/>
                <w:numId w:val="46"/>
              </w:numPr>
              <w:jc w:val="both"/>
              <w:rPr>
                <w:rFonts w:eastAsiaTheme="minorEastAsia" w:cs="Arial"/>
                <w:b w:val="0"/>
                <w:noProof w:val="0"/>
                <w:sz w:val="20"/>
                <w:lang w:eastAsia="zh-CN"/>
              </w:rPr>
            </w:pPr>
            <w:r w:rsidRPr="00782E65">
              <w:rPr>
                <w:rFonts w:eastAsiaTheme="minorEastAsia" w:cs="Arial"/>
                <w:b w:val="0"/>
                <w:noProof w:val="0"/>
                <w:sz w:val="20"/>
                <w:lang w:eastAsia="zh-CN"/>
              </w:rPr>
              <w:t>TRP</w:t>
            </w:r>
            <w:r>
              <w:rPr>
                <w:rFonts w:eastAsiaTheme="minorEastAsia" w:cs="Arial"/>
                <w:b w:val="0"/>
                <w:noProof w:val="0"/>
                <w:sz w:val="20"/>
                <w:lang w:eastAsia="zh-CN"/>
              </w:rPr>
              <w:t>/</w:t>
            </w:r>
            <w:r w:rsidRPr="00782E65">
              <w:rPr>
                <w:rFonts w:eastAsiaTheme="minorEastAsia" w:cs="Arial"/>
                <w:b w:val="0"/>
                <w:noProof w:val="0"/>
                <w:sz w:val="20"/>
                <w:lang w:eastAsia="zh-CN"/>
              </w:rPr>
              <w:t>TRS</w:t>
            </w:r>
            <w:r>
              <w:rPr>
                <w:rFonts w:eastAsiaTheme="minorEastAsia" w:cs="Arial"/>
                <w:b w:val="0"/>
                <w:noProof w:val="0"/>
                <w:sz w:val="20"/>
                <w:lang w:eastAsia="zh-CN"/>
              </w:rPr>
              <w:t xml:space="preserve"> </w:t>
            </w:r>
            <w:r w:rsidRPr="00425055">
              <w:rPr>
                <w:rFonts w:cs="Arial"/>
                <w:b w:val="0"/>
                <w:noProof w:val="0"/>
                <w:sz w:val="20"/>
              </w:rPr>
              <w:t xml:space="preserve">phantom </w:t>
            </w:r>
            <w:r w:rsidRPr="00A118D2">
              <w:rPr>
                <w:rFonts w:cs="Arial"/>
                <w:b w:val="0"/>
                <w:noProof w:val="0"/>
                <w:sz w:val="20"/>
              </w:rPr>
              <w:t xml:space="preserve">definition </w:t>
            </w:r>
            <w:r>
              <w:rPr>
                <w:rFonts w:cs="Arial"/>
                <w:b w:val="0"/>
                <w:noProof w:val="0"/>
                <w:sz w:val="20"/>
              </w:rPr>
              <w:t>and</w:t>
            </w:r>
            <w:r>
              <w:rPr>
                <w:rFonts w:eastAsiaTheme="minorEastAsia" w:cs="Arial"/>
                <w:b w:val="0"/>
                <w:noProof w:val="0"/>
                <w:sz w:val="20"/>
                <w:lang w:eastAsia="zh-CN"/>
              </w:rPr>
              <w:t xml:space="preserve"> positioning guideline </w:t>
            </w:r>
            <w:r w:rsidRPr="00782E65">
              <w:rPr>
                <w:rFonts w:eastAsiaTheme="minorEastAsia" w:cs="Arial"/>
                <w:b w:val="0"/>
                <w:noProof w:val="0"/>
                <w:sz w:val="20"/>
                <w:lang w:eastAsia="zh-CN"/>
              </w:rPr>
              <w:t>for</w:t>
            </w:r>
            <w:r>
              <w:rPr>
                <w:rFonts w:eastAsiaTheme="minorEastAsia" w:cs="Arial"/>
                <w:b w:val="0"/>
                <w:noProof w:val="0"/>
                <w:sz w:val="20"/>
                <w:lang w:eastAsia="zh-CN"/>
              </w:rPr>
              <w:t xml:space="preserve"> </w:t>
            </w:r>
            <w:r w:rsidRPr="00782E65">
              <w:rPr>
                <w:rFonts w:eastAsiaTheme="minorEastAsia" w:cs="Arial"/>
                <w:b w:val="0"/>
                <w:noProof w:val="0"/>
                <w:sz w:val="20"/>
                <w:lang w:eastAsia="zh-CN"/>
              </w:rPr>
              <w:t xml:space="preserve">UE above 72mm </w:t>
            </w:r>
            <w:r>
              <w:rPr>
                <w:rFonts w:eastAsiaTheme="minorEastAsia" w:cs="Arial"/>
                <w:b w:val="0"/>
                <w:noProof w:val="0"/>
                <w:sz w:val="20"/>
                <w:lang w:eastAsia="zh-CN"/>
              </w:rPr>
              <w:t>in width is</w:t>
            </w:r>
            <w:r w:rsidRPr="00782E65">
              <w:rPr>
                <w:rFonts w:eastAsiaTheme="minorEastAsia" w:cs="Arial"/>
                <w:b w:val="0"/>
                <w:noProof w:val="0"/>
                <w:sz w:val="20"/>
                <w:lang w:eastAsia="zh-CN"/>
              </w:rPr>
              <w:t xml:space="preserve"> </w:t>
            </w:r>
            <w:r>
              <w:rPr>
                <w:rFonts w:eastAsiaTheme="minorEastAsia" w:cs="Arial"/>
                <w:b w:val="0"/>
                <w:noProof w:val="0"/>
                <w:sz w:val="20"/>
                <w:lang w:eastAsia="zh-CN"/>
              </w:rPr>
              <w:t xml:space="preserve">supplemented by </w:t>
            </w:r>
            <w:r w:rsidRPr="00782E65">
              <w:rPr>
                <w:rFonts w:eastAsiaTheme="minorEastAsia" w:cs="Arial"/>
                <w:b w:val="0"/>
                <w:noProof w:val="0"/>
                <w:sz w:val="20"/>
                <w:lang w:eastAsia="zh-CN"/>
              </w:rPr>
              <w:t xml:space="preserve">3GPP RAN4 and RAN5 </w:t>
            </w:r>
            <w:r>
              <w:rPr>
                <w:rFonts w:eastAsiaTheme="minorEastAsia" w:cs="Arial"/>
                <w:b w:val="0"/>
                <w:noProof w:val="0"/>
                <w:sz w:val="20"/>
                <w:lang w:eastAsia="zh-CN"/>
              </w:rPr>
              <w:t xml:space="preserve">in LTE </w:t>
            </w:r>
            <w:r w:rsidRPr="00782E65">
              <w:rPr>
                <w:rFonts w:eastAsiaTheme="minorEastAsia" w:cs="Arial"/>
                <w:b w:val="0"/>
                <w:noProof w:val="0"/>
                <w:sz w:val="20"/>
                <w:lang w:eastAsia="zh-CN"/>
              </w:rPr>
              <w:t>specifications.</w:t>
            </w:r>
          </w:p>
          <w:p w14:paraId="7109C976" w14:textId="77777777" w:rsidR="008A08DA" w:rsidRPr="00D96777" w:rsidRDefault="008A08DA" w:rsidP="008A08DA">
            <w:pPr>
              <w:pStyle w:val="Header"/>
              <w:numPr>
                <w:ilvl w:val="0"/>
                <w:numId w:val="46"/>
              </w:numPr>
              <w:jc w:val="both"/>
              <w:rPr>
                <w:rFonts w:eastAsiaTheme="minorEastAsia" w:cs="Arial"/>
                <w:b w:val="0"/>
                <w:noProof w:val="0"/>
                <w:sz w:val="20"/>
                <w:lang w:eastAsia="zh-CN"/>
              </w:rPr>
            </w:pPr>
            <w:r w:rsidRPr="00D96777">
              <w:rPr>
                <w:rFonts w:eastAsiaTheme="minorEastAsia" w:cs="Arial"/>
                <w:b w:val="0"/>
                <w:noProof w:val="0"/>
                <w:sz w:val="20"/>
                <w:lang w:eastAsia="zh-CN"/>
              </w:rPr>
              <w:t>TRP</w:t>
            </w:r>
            <w:r>
              <w:rPr>
                <w:rFonts w:eastAsiaTheme="minorEastAsia" w:cs="Arial"/>
                <w:b w:val="0"/>
                <w:noProof w:val="0"/>
                <w:sz w:val="20"/>
                <w:lang w:eastAsia="zh-CN"/>
              </w:rPr>
              <w:t>/</w:t>
            </w:r>
            <w:r w:rsidRPr="00D96777">
              <w:rPr>
                <w:rFonts w:eastAsiaTheme="minorEastAsia" w:cs="Arial"/>
                <w:b w:val="0"/>
                <w:noProof w:val="0"/>
                <w:sz w:val="20"/>
                <w:lang w:eastAsia="zh-CN"/>
              </w:rPr>
              <w:t xml:space="preserve">TRS </w:t>
            </w:r>
            <w:r w:rsidRPr="00425055">
              <w:rPr>
                <w:rFonts w:cs="Arial"/>
                <w:b w:val="0"/>
                <w:noProof w:val="0"/>
                <w:sz w:val="20"/>
              </w:rPr>
              <w:t>phantom</w:t>
            </w:r>
            <w:r>
              <w:rPr>
                <w:rFonts w:cs="Arial"/>
                <w:b w:val="0"/>
                <w:noProof w:val="0"/>
                <w:sz w:val="20"/>
              </w:rPr>
              <w:t xml:space="preserve"> </w:t>
            </w:r>
            <w:r w:rsidRPr="00A118D2">
              <w:rPr>
                <w:rFonts w:cs="Arial"/>
                <w:b w:val="0"/>
                <w:noProof w:val="0"/>
                <w:sz w:val="20"/>
              </w:rPr>
              <w:t>definition</w:t>
            </w:r>
            <w:r w:rsidRPr="00425055">
              <w:rPr>
                <w:rFonts w:cs="Arial"/>
                <w:b w:val="0"/>
                <w:noProof w:val="0"/>
                <w:sz w:val="20"/>
              </w:rPr>
              <w:t xml:space="preserve"> </w:t>
            </w:r>
            <w:r>
              <w:rPr>
                <w:rFonts w:cs="Arial"/>
                <w:b w:val="0"/>
                <w:noProof w:val="0"/>
                <w:sz w:val="20"/>
              </w:rPr>
              <w:t xml:space="preserve">and </w:t>
            </w:r>
            <w:r>
              <w:rPr>
                <w:rFonts w:eastAsiaTheme="minorEastAsia" w:cs="Arial"/>
                <w:b w:val="0"/>
                <w:noProof w:val="0"/>
                <w:sz w:val="20"/>
                <w:lang w:eastAsia="zh-CN"/>
              </w:rPr>
              <w:t>positioning guideline</w:t>
            </w:r>
            <w:r w:rsidRPr="00D96777">
              <w:rPr>
                <w:rFonts w:eastAsiaTheme="minorEastAsia" w:cs="Arial"/>
                <w:b w:val="0"/>
                <w:noProof w:val="0"/>
                <w:sz w:val="20"/>
                <w:lang w:eastAsia="zh-CN"/>
              </w:rPr>
              <w:t xml:space="preserve"> for NR UE </w:t>
            </w:r>
            <w:r>
              <w:rPr>
                <w:rFonts w:eastAsiaTheme="minorEastAsia" w:cs="Arial"/>
                <w:b w:val="0"/>
                <w:noProof w:val="0"/>
                <w:sz w:val="20"/>
                <w:lang w:eastAsia="zh-CN"/>
              </w:rPr>
              <w:t>wider than</w:t>
            </w:r>
            <w:r w:rsidRPr="00D96777">
              <w:rPr>
                <w:rFonts w:eastAsiaTheme="minorEastAsia" w:cs="Arial"/>
                <w:b w:val="0"/>
                <w:noProof w:val="0"/>
                <w:sz w:val="20"/>
                <w:lang w:eastAsia="zh-CN"/>
              </w:rPr>
              <w:t xml:space="preserve"> 72mm </w:t>
            </w:r>
            <w:r w:rsidRPr="00E33F8C">
              <w:rPr>
                <w:rFonts w:eastAsiaTheme="minorEastAsia" w:cs="Arial"/>
                <w:b w:val="0"/>
                <w:noProof w:val="0"/>
                <w:sz w:val="20"/>
                <w:lang w:eastAsia="zh-CN"/>
              </w:rPr>
              <w:t>specified</w:t>
            </w:r>
            <w:r>
              <w:rPr>
                <w:rFonts w:eastAsiaTheme="minorEastAsia" w:cs="Arial"/>
                <w:b w:val="0"/>
                <w:noProof w:val="0"/>
                <w:sz w:val="20"/>
                <w:lang w:eastAsia="zh-CN"/>
              </w:rPr>
              <w:t xml:space="preserve"> in TS 38.161 is </w:t>
            </w:r>
            <w:r w:rsidRPr="00D96777">
              <w:rPr>
                <w:rFonts w:eastAsiaTheme="minorEastAsia" w:cs="Arial"/>
                <w:b w:val="0"/>
                <w:noProof w:val="0"/>
                <w:sz w:val="20"/>
                <w:lang w:eastAsia="zh-CN"/>
              </w:rPr>
              <w:t xml:space="preserve">reused in </w:t>
            </w:r>
            <w:r>
              <w:rPr>
                <w:rFonts w:eastAsiaTheme="minorEastAsia" w:cs="Arial"/>
                <w:b w:val="0"/>
                <w:noProof w:val="0"/>
                <w:sz w:val="20"/>
                <w:lang w:eastAsia="zh-CN"/>
              </w:rPr>
              <w:t xml:space="preserve">ETSI </w:t>
            </w:r>
            <w:r w:rsidRPr="00D96777">
              <w:rPr>
                <w:rFonts w:eastAsiaTheme="minorEastAsia" w:cs="Arial"/>
                <w:b w:val="0"/>
                <w:noProof w:val="0"/>
                <w:sz w:val="20"/>
                <w:lang w:eastAsia="zh-CN"/>
              </w:rPr>
              <w:t xml:space="preserve">LTE UE </w:t>
            </w:r>
            <w:r>
              <w:rPr>
                <w:rFonts w:eastAsiaTheme="minorEastAsia" w:cs="Arial"/>
                <w:b w:val="0"/>
                <w:noProof w:val="0"/>
                <w:sz w:val="20"/>
                <w:lang w:eastAsia="zh-CN"/>
              </w:rPr>
              <w:t>specifications (EN 301 908-13).</w:t>
            </w:r>
            <w:r w:rsidRPr="00D96777">
              <w:rPr>
                <w:rFonts w:eastAsiaTheme="minorEastAsia" w:cs="Arial"/>
                <w:b w:val="0"/>
                <w:noProof w:val="0"/>
                <w:sz w:val="20"/>
                <w:lang w:eastAsia="zh-CN"/>
              </w:rPr>
              <w:t xml:space="preserve"> </w:t>
            </w:r>
          </w:p>
          <w:p w14:paraId="1F829DE5" w14:textId="77777777" w:rsidR="008A08DA" w:rsidRDefault="008A08DA" w:rsidP="008A08DA">
            <w:pPr>
              <w:pStyle w:val="Header"/>
              <w:jc w:val="both"/>
              <w:rPr>
                <w:rFonts w:cs="Arial"/>
                <w:b w:val="0"/>
                <w:noProof w:val="0"/>
                <w:sz w:val="20"/>
              </w:rPr>
            </w:pPr>
          </w:p>
          <w:p w14:paraId="70F00E90" w14:textId="77777777" w:rsidR="008A08DA" w:rsidRDefault="008A08DA" w:rsidP="008A08DA">
            <w:pPr>
              <w:pStyle w:val="Header"/>
              <w:jc w:val="both"/>
              <w:rPr>
                <w:rFonts w:cs="Arial"/>
                <w:b w:val="0"/>
                <w:noProof w:val="0"/>
                <w:sz w:val="20"/>
              </w:rPr>
            </w:pPr>
            <w:r>
              <w:rPr>
                <w:rFonts w:cs="Arial"/>
                <w:b w:val="0"/>
                <w:noProof w:val="0"/>
                <w:sz w:val="20"/>
              </w:rPr>
              <w:t xml:space="preserve">MSG TFES would highly </w:t>
            </w:r>
            <w:r w:rsidRPr="00D96777">
              <w:rPr>
                <w:rFonts w:cs="Arial"/>
                <w:b w:val="0"/>
                <w:noProof w:val="0"/>
                <w:sz w:val="20"/>
              </w:rPr>
              <w:t xml:space="preserve">appreciate </w:t>
            </w:r>
            <w:r>
              <w:rPr>
                <w:rFonts w:cs="Arial"/>
                <w:b w:val="0"/>
                <w:noProof w:val="0"/>
                <w:sz w:val="20"/>
              </w:rPr>
              <w:t>3GPP</w:t>
            </w:r>
            <w:r w:rsidRPr="00D96777">
              <w:rPr>
                <w:rFonts w:cs="Arial"/>
                <w:b w:val="0"/>
                <w:noProof w:val="0"/>
                <w:sz w:val="20"/>
              </w:rPr>
              <w:t xml:space="preserve"> </w:t>
            </w:r>
            <w:r>
              <w:rPr>
                <w:rFonts w:cs="Arial"/>
                <w:b w:val="0"/>
                <w:noProof w:val="0"/>
                <w:sz w:val="20"/>
              </w:rPr>
              <w:t xml:space="preserve">specification updates and/or </w:t>
            </w:r>
            <w:proofErr w:type="gramStart"/>
            <w:r w:rsidRPr="00D96777">
              <w:rPr>
                <w:rFonts w:cs="Arial"/>
                <w:b w:val="0"/>
                <w:noProof w:val="0"/>
                <w:sz w:val="20"/>
              </w:rPr>
              <w:t>feedbacks</w:t>
            </w:r>
            <w:proofErr w:type="gramEnd"/>
            <w:r>
              <w:rPr>
                <w:rFonts w:cs="Arial"/>
                <w:b w:val="0"/>
                <w:noProof w:val="0"/>
                <w:sz w:val="20"/>
              </w:rPr>
              <w:t xml:space="preserve"> before March 2025 to facilitate timely completion of LTE UE harmonized standard.</w:t>
            </w:r>
          </w:p>
          <w:p w14:paraId="71487DF8" w14:textId="77777777" w:rsidR="008A08DA" w:rsidRDefault="008A08DA" w:rsidP="008A08DA">
            <w:pPr>
              <w:rPr>
                <w:rFonts w:ascii="Arial" w:hAnsi="Arial" w:cs="Arial"/>
                <w:b/>
              </w:rPr>
            </w:pPr>
          </w:p>
          <w:p w14:paraId="05159A1E" w14:textId="77777777" w:rsidR="008A08DA" w:rsidRDefault="008A08DA" w:rsidP="008A08DA">
            <w:pPr>
              <w:spacing w:after="120"/>
              <w:rPr>
                <w:rFonts w:ascii="Arial" w:hAnsi="Arial" w:cs="Arial"/>
                <w:b/>
              </w:rPr>
            </w:pPr>
            <w:r>
              <w:rPr>
                <w:rFonts w:ascii="Arial" w:hAnsi="Arial" w:cs="Arial"/>
                <w:b/>
              </w:rPr>
              <w:t>2. Actions:</w:t>
            </w:r>
          </w:p>
          <w:p w14:paraId="28C630AA" w14:textId="77777777" w:rsidR="008A08DA" w:rsidRPr="00301ACD" w:rsidRDefault="008A08DA" w:rsidP="008A08DA">
            <w:pPr>
              <w:pStyle w:val="Header"/>
              <w:jc w:val="both"/>
              <w:rPr>
                <w:rFonts w:cs="Arial"/>
                <w:b w:val="0"/>
                <w:noProof w:val="0"/>
                <w:sz w:val="20"/>
              </w:rPr>
            </w:pPr>
            <w:r w:rsidRPr="00301ACD">
              <w:rPr>
                <w:rFonts w:cs="Arial"/>
                <w:b w:val="0"/>
                <w:noProof w:val="0"/>
                <w:sz w:val="20"/>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p w14:paraId="75CE75A0" w14:textId="23BB67C7" w:rsidR="000B0833" w:rsidRPr="00A82BF2" w:rsidRDefault="000B0833" w:rsidP="008A08DA">
            <w:pPr>
              <w:overflowPunct/>
              <w:autoSpaceDE/>
              <w:autoSpaceDN/>
              <w:adjustRightInd/>
              <w:snapToGrid w:val="0"/>
              <w:spacing w:after="0"/>
              <w:jc w:val="left"/>
              <w:textAlignment w:val="auto"/>
              <w:rPr>
                <w:rFonts w:eastAsia="Times New Roman"/>
                <w:szCs w:val="24"/>
                <w:lang w:val="en-US"/>
              </w:rPr>
            </w:pPr>
          </w:p>
        </w:tc>
      </w:tr>
    </w:tbl>
    <w:p w14:paraId="2B5894AD" w14:textId="77777777" w:rsidR="00D27F20" w:rsidRDefault="00D27F20" w:rsidP="00D27F20">
      <w:pPr>
        <w:rPr>
          <w:lang w:val="en-US"/>
        </w:rPr>
      </w:pPr>
    </w:p>
    <w:p w14:paraId="2C6A8AC3" w14:textId="77777777" w:rsidR="008B20FA" w:rsidRDefault="008B20FA" w:rsidP="0088566A">
      <w:pPr>
        <w:rPr>
          <w:lang w:val="en-US"/>
        </w:rPr>
      </w:pPr>
    </w:p>
    <w:p w14:paraId="02F2B944" w14:textId="16A332E5" w:rsidR="00DF49E3" w:rsidRPr="00DF49E3" w:rsidRDefault="0088566A" w:rsidP="00DF49E3">
      <w:pPr>
        <w:pStyle w:val="Heading1"/>
        <w:rPr>
          <w:lang w:val="en-US"/>
        </w:rPr>
      </w:pPr>
      <w:r w:rsidRPr="0244CD10">
        <w:rPr>
          <w:lang w:val="en-US"/>
        </w:rPr>
        <w:t>2</w:t>
      </w:r>
      <w:r>
        <w:tab/>
      </w:r>
      <w:r w:rsidR="006674A5" w:rsidRPr="0244CD10">
        <w:rPr>
          <w:lang w:val="en-US"/>
        </w:rPr>
        <w:t>Discussion</w:t>
      </w:r>
    </w:p>
    <w:p w14:paraId="3795A023" w14:textId="5E414723" w:rsidR="00DF49E3" w:rsidRPr="00CB3ABF" w:rsidRDefault="00DF49E3" w:rsidP="00A855A5">
      <w:pPr>
        <w:rPr>
          <w:sz w:val="24"/>
          <w:szCs w:val="24"/>
          <w:lang w:val="en-US"/>
        </w:rPr>
      </w:pPr>
      <w:r w:rsidRPr="00CB3ABF">
        <w:rPr>
          <w:sz w:val="24"/>
          <w:szCs w:val="24"/>
          <w:lang w:val="en-US"/>
        </w:rPr>
        <w:t>2.1</w:t>
      </w:r>
      <w:r w:rsidRPr="00CB3ABF">
        <w:rPr>
          <w:sz w:val="24"/>
          <w:szCs w:val="24"/>
          <w:lang w:val="en-US"/>
        </w:rPr>
        <w:tab/>
      </w:r>
      <w:r w:rsidR="004514E6">
        <w:rPr>
          <w:sz w:val="24"/>
          <w:szCs w:val="24"/>
          <w:lang w:val="en-US"/>
        </w:rPr>
        <w:t>P</w:t>
      </w:r>
      <w:r w:rsidR="004514E6" w:rsidRPr="004514E6">
        <w:rPr>
          <w:sz w:val="24"/>
          <w:szCs w:val="24"/>
          <w:lang w:val="en-US"/>
        </w:rPr>
        <w:t>hantom definition and positioning guideline</w:t>
      </w:r>
    </w:p>
    <w:p w14:paraId="6398ECC9" w14:textId="79438E7B" w:rsidR="00ED705E" w:rsidRDefault="00ED705E" w:rsidP="001B05D0">
      <w:pPr>
        <w:rPr>
          <w:lang w:val="en-US"/>
        </w:rPr>
      </w:pPr>
      <w:r>
        <w:rPr>
          <w:lang w:val="en-US"/>
        </w:rPr>
        <w:t>The phantom of head and hand are the reflections of the real human hand and head</w:t>
      </w:r>
      <w:r w:rsidR="00EE4C97">
        <w:rPr>
          <w:lang w:val="en-US"/>
        </w:rPr>
        <w:t xml:space="preserve">. The size of them and the materials of them used during OTA test were defined based on thorough studies and strict verification in both academia and industry.  </w:t>
      </w:r>
      <w:r>
        <w:rPr>
          <w:lang w:val="en-US"/>
        </w:rPr>
        <w:t xml:space="preserve"> </w:t>
      </w:r>
    </w:p>
    <w:p w14:paraId="0B0C76A8" w14:textId="0215BE2C" w:rsidR="001A5409" w:rsidRDefault="003F301F" w:rsidP="001B05D0">
      <w:pPr>
        <w:rPr>
          <w:lang w:val="en-US"/>
        </w:rPr>
      </w:pPr>
      <w:r w:rsidRPr="0D69A12F">
        <w:rPr>
          <w:lang w:val="en-US"/>
        </w:rPr>
        <w:t xml:space="preserve">The size of UE may change the holding </w:t>
      </w:r>
      <w:r w:rsidR="00D67D11" w:rsidRPr="0D69A12F">
        <w:rPr>
          <w:lang w:val="en-US"/>
        </w:rPr>
        <w:t xml:space="preserve">comfortability of the UE and the experience of large screen, </w:t>
      </w:r>
      <w:r w:rsidR="633B6123" w:rsidRPr="0D69A12F">
        <w:rPr>
          <w:lang w:val="en-US"/>
        </w:rPr>
        <w:t>but</w:t>
      </w:r>
      <w:r w:rsidR="00D67D11" w:rsidRPr="0D69A12F">
        <w:rPr>
          <w:lang w:val="en-US"/>
        </w:rPr>
        <w:t xml:space="preserve"> this will not change the fact that </w:t>
      </w:r>
      <w:r w:rsidR="00CD12F9" w:rsidRPr="0D69A12F">
        <w:rPr>
          <w:lang w:val="en-US"/>
        </w:rPr>
        <w:t>how human</w:t>
      </w:r>
      <w:r w:rsidR="00D67D11" w:rsidRPr="0D69A12F">
        <w:rPr>
          <w:lang w:val="en-US"/>
        </w:rPr>
        <w:t xml:space="preserve"> will hold UE and how to </w:t>
      </w:r>
      <w:r w:rsidR="00D43565" w:rsidRPr="0D69A12F">
        <w:rPr>
          <w:lang w:val="en-US"/>
        </w:rPr>
        <w:t xml:space="preserve">put UE next the ear to </w:t>
      </w:r>
      <w:r w:rsidR="00D67D11" w:rsidRPr="0D69A12F">
        <w:rPr>
          <w:lang w:val="en-US"/>
        </w:rPr>
        <w:t>make the phone calls.</w:t>
      </w:r>
      <w:r w:rsidR="001A5409" w:rsidRPr="0D69A12F">
        <w:rPr>
          <w:lang w:val="en-US"/>
        </w:rPr>
        <w:t xml:space="preserve"> The size and materials of human head and hand will not change. </w:t>
      </w:r>
      <w:r w:rsidR="0004399C" w:rsidRPr="0D69A12F">
        <w:rPr>
          <w:lang w:val="en-US"/>
        </w:rPr>
        <w:t xml:space="preserve">Therefore, phantom definition </w:t>
      </w:r>
      <w:r w:rsidR="006B2817" w:rsidRPr="0D69A12F">
        <w:rPr>
          <w:lang w:val="en-US"/>
        </w:rPr>
        <w:t xml:space="preserve">and </w:t>
      </w:r>
      <w:r w:rsidR="006B2817" w:rsidRPr="0D69A12F">
        <w:rPr>
          <w:rFonts w:eastAsiaTheme="minorEastAsia" w:cs="Arial"/>
          <w:lang w:eastAsia="zh-CN"/>
        </w:rPr>
        <w:t>positioning</w:t>
      </w:r>
      <w:r w:rsidR="006B2817" w:rsidRPr="0D69A12F">
        <w:rPr>
          <w:lang w:val="en-US"/>
        </w:rPr>
        <w:t xml:space="preserve"> </w:t>
      </w:r>
      <w:r w:rsidR="00047AD6" w:rsidRPr="0D69A12F">
        <w:rPr>
          <w:lang w:val="en-US"/>
        </w:rPr>
        <w:t>guidelines</w:t>
      </w:r>
      <w:r w:rsidR="006B2817" w:rsidRPr="0D69A12F">
        <w:rPr>
          <w:lang w:val="en-US"/>
        </w:rPr>
        <w:t xml:space="preserve"> </w:t>
      </w:r>
      <w:r w:rsidR="0004399C" w:rsidRPr="0D69A12F">
        <w:rPr>
          <w:lang w:val="en-US"/>
        </w:rPr>
        <w:t xml:space="preserve">should not be changed. </w:t>
      </w:r>
    </w:p>
    <w:p w14:paraId="3B17998D" w14:textId="5B251A99" w:rsidR="00EB4F6F" w:rsidRDefault="00EB4F6F" w:rsidP="001B05D0">
      <w:pPr>
        <w:rPr>
          <w:lang w:val="en-US"/>
        </w:rPr>
      </w:pPr>
      <w:r>
        <w:rPr>
          <w:lang w:val="en-US"/>
        </w:rPr>
        <w:lastRenderedPageBreak/>
        <w:t xml:space="preserve">The only issue observed is the size of the holder of phantom for size 2 UEs. </w:t>
      </w:r>
      <w:r w:rsidR="00E375A0">
        <w:rPr>
          <w:lang w:val="en-US"/>
        </w:rPr>
        <w:t xml:space="preserve">Since the current phantom designs are used for </w:t>
      </w:r>
      <w:r w:rsidR="00BB56BC">
        <w:rPr>
          <w:lang w:val="en-US"/>
        </w:rPr>
        <w:t xml:space="preserve">OTA tests of </w:t>
      </w:r>
      <w:r w:rsidR="00E375A0">
        <w:rPr>
          <w:lang w:val="en-US"/>
        </w:rPr>
        <w:t>size 1 UE</w:t>
      </w:r>
      <w:r w:rsidR="00BB56BC">
        <w:rPr>
          <w:lang w:val="en-US"/>
        </w:rPr>
        <w:t>s</w:t>
      </w:r>
      <w:r w:rsidR="00E375A0">
        <w:rPr>
          <w:lang w:val="en-US"/>
        </w:rPr>
        <w:t>,</w:t>
      </w:r>
      <w:r w:rsidR="00BB56BC">
        <w:rPr>
          <w:lang w:val="en-US"/>
        </w:rPr>
        <w:t xml:space="preserve"> then, </w:t>
      </w:r>
      <w:r w:rsidR="00B440C7">
        <w:rPr>
          <w:lang w:val="en-US"/>
        </w:rPr>
        <w:t>it is possible and make sense that the holder cannot hold size 2 UEs</w:t>
      </w:r>
      <w:r w:rsidR="00B04199">
        <w:rPr>
          <w:lang w:val="en-US"/>
        </w:rPr>
        <w:t>.</w:t>
      </w:r>
    </w:p>
    <w:p w14:paraId="1112632D" w14:textId="4DA03556" w:rsidR="003F05E3" w:rsidRDefault="003F05E3" w:rsidP="001B05D0">
      <w:pPr>
        <w:rPr>
          <w:lang w:val="en-US"/>
        </w:rPr>
      </w:pPr>
      <w:r>
        <w:rPr>
          <w:lang w:val="en-US"/>
        </w:rPr>
        <w:t xml:space="preserve">For the </w:t>
      </w:r>
      <w:r w:rsidR="007F697E">
        <w:rPr>
          <w:lang w:val="en-US"/>
        </w:rPr>
        <w:t xml:space="preserve">holder </w:t>
      </w:r>
      <w:r>
        <w:rPr>
          <w:lang w:val="en-US"/>
        </w:rPr>
        <w:t xml:space="preserve">design of size 2 UEs, </w:t>
      </w:r>
      <w:r w:rsidR="00F937DB">
        <w:rPr>
          <w:lang w:val="en-US"/>
        </w:rPr>
        <w:t xml:space="preserve">it </w:t>
      </w:r>
      <w:r>
        <w:rPr>
          <w:lang w:val="en-US"/>
        </w:rPr>
        <w:t xml:space="preserve">may need some attention that the </w:t>
      </w:r>
      <w:r w:rsidR="00086019">
        <w:rPr>
          <w:lang w:val="en-US"/>
        </w:rPr>
        <w:t xml:space="preserve">alignment of </w:t>
      </w:r>
      <w:r>
        <w:rPr>
          <w:lang w:val="en-US"/>
        </w:rPr>
        <w:t>size 2 UE</w:t>
      </w:r>
      <w:r w:rsidR="00F62F63">
        <w:rPr>
          <w:lang w:val="en-US"/>
        </w:rPr>
        <w:t xml:space="preserve"> with the </w:t>
      </w:r>
      <w:r w:rsidR="00271336">
        <w:rPr>
          <w:lang w:val="en-US"/>
        </w:rPr>
        <w:t xml:space="preserve">head </w:t>
      </w:r>
      <w:r w:rsidR="00F62F63">
        <w:rPr>
          <w:lang w:val="en-US"/>
        </w:rPr>
        <w:t>phantom</w:t>
      </w:r>
      <w:r>
        <w:rPr>
          <w:lang w:val="en-US"/>
        </w:rPr>
        <w:t xml:space="preserve"> should be the same as</w:t>
      </w:r>
      <w:r w:rsidR="00A41BE2">
        <w:rPr>
          <w:lang w:val="en-US"/>
        </w:rPr>
        <w:t xml:space="preserve"> that of</w:t>
      </w:r>
      <w:r>
        <w:rPr>
          <w:lang w:val="en-US"/>
        </w:rPr>
        <w:t xml:space="preserve"> size 1 UEs.</w:t>
      </w:r>
      <w:r w:rsidR="00C1534D">
        <w:rPr>
          <w:lang w:val="en-US"/>
        </w:rPr>
        <w:t xml:space="preserve"> </w:t>
      </w:r>
      <w:r w:rsidR="00782DC3">
        <w:rPr>
          <w:lang w:val="en-US"/>
        </w:rPr>
        <w:t xml:space="preserve">For example, the </w:t>
      </w:r>
      <w:r w:rsidR="00B3392F">
        <w:rPr>
          <w:lang w:val="en-US"/>
        </w:rPr>
        <w:t xml:space="preserve">ear </w:t>
      </w:r>
      <w:r w:rsidR="00782DC3">
        <w:rPr>
          <w:lang w:val="en-US"/>
        </w:rPr>
        <w:t xml:space="preserve">speaker </w:t>
      </w:r>
      <w:r w:rsidR="00B3392F">
        <w:rPr>
          <w:lang w:val="en-US"/>
        </w:rPr>
        <w:t xml:space="preserve">center </w:t>
      </w:r>
      <w:r w:rsidR="00782DC3">
        <w:rPr>
          <w:lang w:val="en-US"/>
        </w:rPr>
        <w:t xml:space="preserve">of </w:t>
      </w:r>
      <w:r w:rsidR="00B3392F">
        <w:rPr>
          <w:lang w:val="en-US"/>
        </w:rPr>
        <w:t xml:space="preserve">size 2 </w:t>
      </w:r>
      <w:r w:rsidR="00782DC3">
        <w:rPr>
          <w:lang w:val="en-US"/>
        </w:rPr>
        <w:t>UE</w:t>
      </w:r>
      <w:r w:rsidR="00B3392F">
        <w:rPr>
          <w:lang w:val="en-US"/>
        </w:rPr>
        <w:t>s</w:t>
      </w:r>
      <w:r w:rsidR="00782DC3">
        <w:rPr>
          <w:lang w:val="en-US"/>
        </w:rPr>
        <w:t xml:space="preserve"> </w:t>
      </w:r>
      <w:r w:rsidR="00B3392F">
        <w:rPr>
          <w:lang w:val="en-US"/>
        </w:rPr>
        <w:t>should be still</w:t>
      </w:r>
      <w:r w:rsidR="00D2341D">
        <w:rPr>
          <w:lang w:val="en-US"/>
        </w:rPr>
        <w:t xml:space="preserve"> next to the center human/phantom</w:t>
      </w:r>
      <w:r w:rsidR="00F56C1C">
        <w:rPr>
          <w:lang w:val="en-US"/>
        </w:rPr>
        <w:t>’s</w:t>
      </w:r>
      <w:r w:rsidR="005F40B6">
        <w:rPr>
          <w:lang w:val="en-US"/>
        </w:rPr>
        <w:t xml:space="preserve"> </w:t>
      </w:r>
      <w:r w:rsidR="00D2341D">
        <w:rPr>
          <w:lang w:val="en-US"/>
        </w:rPr>
        <w:t>ear</w:t>
      </w:r>
      <w:r w:rsidR="005F40B6">
        <w:rPr>
          <w:lang w:val="en-US"/>
        </w:rPr>
        <w:t xml:space="preserve"> and such.</w:t>
      </w:r>
      <w:r w:rsidR="009C747B">
        <w:rPr>
          <w:lang w:val="en-US"/>
        </w:rPr>
        <w:t xml:space="preserve"> As well as </w:t>
      </w:r>
      <w:r w:rsidR="00EF6DB5">
        <w:rPr>
          <w:lang w:val="en-US"/>
        </w:rPr>
        <w:t xml:space="preserve">that </w:t>
      </w:r>
      <w:r w:rsidR="009C747B">
        <w:rPr>
          <w:lang w:val="en-US"/>
        </w:rPr>
        <w:t>t</w:t>
      </w:r>
      <w:r w:rsidR="00E06010">
        <w:rPr>
          <w:lang w:val="en-US"/>
        </w:rPr>
        <w:t xml:space="preserve">he shape of the phantom around the holder </w:t>
      </w:r>
      <w:r w:rsidR="00DB5DB0">
        <w:rPr>
          <w:lang w:val="en-US"/>
        </w:rPr>
        <w:t>needs</w:t>
      </w:r>
      <w:r w:rsidR="00E06010">
        <w:rPr>
          <w:lang w:val="en-US"/>
        </w:rPr>
        <w:t xml:space="preserve"> to be carefully changed if any.</w:t>
      </w:r>
      <w:r w:rsidR="00C1534D">
        <w:rPr>
          <w:lang w:val="en-US"/>
        </w:rPr>
        <w:t xml:space="preserve"> </w:t>
      </w:r>
    </w:p>
    <w:p w14:paraId="332F76DB" w14:textId="576843DC" w:rsidR="009F1C95" w:rsidRDefault="009F1C95" w:rsidP="009F1C95">
      <w:pPr>
        <w:rPr>
          <w:lang w:val="en-US"/>
        </w:rPr>
      </w:pPr>
      <w:r w:rsidRPr="0D69A12F">
        <w:rPr>
          <w:b/>
          <w:bCs/>
          <w:lang w:val="en-US"/>
        </w:rPr>
        <w:t xml:space="preserve">Observation </w:t>
      </w:r>
      <w:r w:rsidR="00111DFE" w:rsidRPr="0D69A12F">
        <w:rPr>
          <w:b/>
          <w:bCs/>
          <w:lang w:val="en-US"/>
        </w:rPr>
        <w:t>1</w:t>
      </w:r>
      <w:r w:rsidRPr="0D69A12F">
        <w:rPr>
          <w:lang w:val="en-US"/>
        </w:rPr>
        <w:t xml:space="preserve">: How </w:t>
      </w:r>
      <w:r w:rsidR="1F0FE1B7" w:rsidRPr="0D69A12F">
        <w:rPr>
          <w:lang w:val="en-US"/>
        </w:rPr>
        <w:t>humans</w:t>
      </w:r>
      <w:r w:rsidRPr="0D69A12F">
        <w:rPr>
          <w:lang w:val="en-US"/>
        </w:rPr>
        <w:t xml:space="preserve"> will hold UE and how to put UE next the ear to make the phone calls will not change for both size 1 UEs and size 2 UEs.</w:t>
      </w:r>
      <w:r w:rsidR="00A42817" w:rsidRPr="0D69A12F">
        <w:rPr>
          <w:lang w:val="en-US"/>
        </w:rPr>
        <w:t xml:space="preserve"> The only issue observed is the size of the holder of phantom for size 2 UEs</w:t>
      </w:r>
      <w:r w:rsidR="000F019E" w:rsidRPr="0D69A12F">
        <w:rPr>
          <w:lang w:val="en-US"/>
        </w:rPr>
        <w:t xml:space="preserve"> and the alignment of the holder with the phantom.</w:t>
      </w:r>
    </w:p>
    <w:p w14:paraId="3EEF7099" w14:textId="5AFFFB66" w:rsidR="009F1C95" w:rsidRDefault="009F1C95" w:rsidP="009F1C95">
      <w:pPr>
        <w:rPr>
          <w:lang w:val="en-US"/>
        </w:rPr>
      </w:pPr>
      <w:r w:rsidRPr="005972A1">
        <w:rPr>
          <w:b/>
          <w:bCs/>
          <w:lang w:val="en-US"/>
        </w:rPr>
        <w:t xml:space="preserve">Proposal </w:t>
      </w:r>
      <w:r w:rsidR="00111DFE">
        <w:rPr>
          <w:b/>
          <w:bCs/>
          <w:lang w:val="en-US"/>
        </w:rPr>
        <w:t>1</w:t>
      </w:r>
      <w:r>
        <w:rPr>
          <w:lang w:val="en-US"/>
        </w:rPr>
        <w:t xml:space="preserve">: </w:t>
      </w:r>
      <w:r w:rsidR="00476651">
        <w:rPr>
          <w:lang w:val="en-US"/>
        </w:rPr>
        <w:t xml:space="preserve">There is no change for </w:t>
      </w:r>
      <w:r w:rsidR="00B5344F" w:rsidRPr="00B5344F">
        <w:rPr>
          <w:lang w:val="en-US"/>
        </w:rPr>
        <w:t>TRP/TRS phantom definition and positioning guideline for UE above 72mm in width</w:t>
      </w:r>
      <w:r w:rsidR="00143B1E">
        <w:rPr>
          <w:lang w:val="en-US"/>
        </w:rPr>
        <w:t>.</w:t>
      </w:r>
    </w:p>
    <w:p w14:paraId="2758E268" w14:textId="6BAC4F54" w:rsidR="00504F6E" w:rsidRDefault="00504F6E" w:rsidP="009F1C95">
      <w:pPr>
        <w:rPr>
          <w:lang w:val="en-US"/>
        </w:rPr>
      </w:pPr>
      <w:r w:rsidRPr="0D69A12F">
        <w:rPr>
          <w:b/>
          <w:bCs/>
          <w:lang w:val="en-US"/>
        </w:rPr>
        <w:t>Proposal 2</w:t>
      </w:r>
      <w:r w:rsidRPr="0D69A12F">
        <w:rPr>
          <w:lang w:val="en-US"/>
        </w:rPr>
        <w:t xml:space="preserve">: The holder for size 2 UEs </w:t>
      </w:r>
      <w:r w:rsidR="0068111A" w:rsidRPr="0D69A12F">
        <w:rPr>
          <w:lang w:val="en-US"/>
        </w:rPr>
        <w:t>needs</w:t>
      </w:r>
      <w:r w:rsidRPr="0D69A12F">
        <w:rPr>
          <w:lang w:val="en-US"/>
        </w:rPr>
        <w:t xml:space="preserve"> to be carefully alig</w:t>
      </w:r>
      <w:r w:rsidR="008A0D66" w:rsidRPr="0D69A12F">
        <w:rPr>
          <w:lang w:val="en-US"/>
        </w:rPr>
        <w:t>ned with phantom so that the center of speak of size 2 UEs is still next to the center of the phantom ear and such.</w:t>
      </w:r>
    </w:p>
    <w:p w14:paraId="30D42D07" w14:textId="77777777" w:rsidR="00ED705E" w:rsidRDefault="00ED705E" w:rsidP="001B05D0">
      <w:pPr>
        <w:rPr>
          <w:lang w:val="en-US"/>
        </w:rPr>
      </w:pPr>
    </w:p>
    <w:p w14:paraId="1FB21C50" w14:textId="6C0FC695" w:rsidR="003D21BC" w:rsidRPr="00CB3ABF" w:rsidRDefault="003D21BC" w:rsidP="003D21BC">
      <w:pPr>
        <w:rPr>
          <w:sz w:val="24"/>
          <w:szCs w:val="24"/>
          <w:lang w:val="en-US"/>
        </w:rPr>
      </w:pPr>
      <w:r w:rsidRPr="00CB3ABF">
        <w:rPr>
          <w:sz w:val="24"/>
          <w:szCs w:val="24"/>
          <w:lang w:val="en-US"/>
        </w:rPr>
        <w:t>2.</w:t>
      </w:r>
      <w:r w:rsidR="007649FF">
        <w:rPr>
          <w:sz w:val="24"/>
          <w:szCs w:val="24"/>
          <w:lang w:val="en-US"/>
        </w:rPr>
        <w:t>2</w:t>
      </w:r>
      <w:r w:rsidRPr="00CB3ABF">
        <w:rPr>
          <w:sz w:val="24"/>
          <w:szCs w:val="24"/>
          <w:lang w:val="en-US"/>
        </w:rPr>
        <w:tab/>
      </w:r>
      <w:r w:rsidR="008C314F">
        <w:rPr>
          <w:sz w:val="24"/>
          <w:szCs w:val="24"/>
          <w:lang w:val="en-US"/>
        </w:rPr>
        <w:t>Solutions suggested in LS</w:t>
      </w:r>
    </w:p>
    <w:p w14:paraId="682214D5" w14:textId="7000DB2F" w:rsidR="00965DA2" w:rsidRDefault="00965DA2" w:rsidP="003D21BC">
      <w:pPr>
        <w:pStyle w:val="Header"/>
        <w:jc w:val="both"/>
        <w:rPr>
          <w:rFonts w:eastAsiaTheme="minorEastAsia" w:cs="Arial"/>
          <w:b w:val="0"/>
          <w:noProof w:val="0"/>
          <w:sz w:val="20"/>
          <w:lang w:eastAsia="zh-CN"/>
        </w:rPr>
      </w:pPr>
      <w:r>
        <w:rPr>
          <w:rFonts w:eastAsiaTheme="minorEastAsia" w:cs="Arial"/>
          <w:b w:val="0"/>
          <w:noProof w:val="0"/>
          <w:sz w:val="20"/>
          <w:lang w:eastAsia="zh-CN"/>
        </w:rPr>
        <w:t>Based on the LS, there are two solutions suggested as below:</w:t>
      </w:r>
    </w:p>
    <w:p w14:paraId="0A429C6B" w14:textId="77777777" w:rsidR="007A6EF8" w:rsidRDefault="007A6EF8" w:rsidP="003D21BC">
      <w:pPr>
        <w:pStyle w:val="Header"/>
        <w:jc w:val="both"/>
        <w:rPr>
          <w:rFonts w:eastAsiaTheme="minorEastAsia" w:cs="Arial"/>
          <w:b w:val="0"/>
          <w:noProof w:val="0"/>
          <w:sz w:val="20"/>
          <w:lang w:eastAsia="zh-CN"/>
        </w:rPr>
      </w:pPr>
    </w:p>
    <w:p w14:paraId="49460ECA" w14:textId="659D8C73" w:rsidR="003D21BC" w:rsidRPr="00965DA2" w:rsidRDefault="003D21BC" w:rsidP="003D21BC">
      <w:pPr>
        <w:pStyle w:val="Header"/>
        <w:jc w:val="both"/>
        <w:rPr>
          <w:rFonts w:eastAsiaTheme="minorEastAsia" w:cs="Arial"/>
          <w:b w:val="0"/>
          <w:i/>
          <w:iCs/>
          <w:noProof w:val="0"/>
          <w:sz w:val="20"/>
          <w:lang w:eastAsia="zh-CN"/>
        </w:rPr>
      </w:pPr>
      <w:r w:rsidRPr="00965DA2">
        <w:rPr>
          <w:rFonts w:eastAsiaTheme="minorEastAsia" w:cs="Arial" w:hint="eastAsia"/>
          <w:b w:val="0"/>
          <w:i/>
          <w:iCs/>
          <w:noProof w:val="0"/>
          <w:sz w:val="20"/>
          <w:lang w:eastAsia="zh-CN"/>
        </w:rPr>
        <w:t xml:space="preserve">To ensure the </w:t>
      </w:r>
      <w:r w:rsidRPr="00965DA2">
        <w:rPr>
          <w:rFonts w:eastAsiaTheme="minorEastAsia" w:cs="Arial"/>
          <w:b w:val="0"/>
          <w:i/>
          <w:iCs/>
          <w:noProof w:val="0"/>
          <w:sz w:val="20"/>
          <w:lang w:eastAsia="zh-CN"/>
        </w:rPr>
        <w:t xml:space="preserve">compliance </w:t>
      </w:r>
      <w:r w:rsidRPr="00965DA2">
        <w:rPr>
          <w:rFonts w:eastAsiaTheme="minorEastAsia" w:cs="Arial" w:hint="eastAsia"/>
          <w:b w:val="0"/>
          <w:i/>
          <w:iCs/>
          <w:noProof w:val="0"/>
          <w:sz w:val="20"/>
          <w:lang w:eastAsia="zh-CN"/>
        </w:rPr>
        <w:t xml:space="preserve">of </w:t>
      </w:r>
      <w:r w:rsidRPr="00965DA2">
        <w:rPr>
          <w:rFonts w:eastAsiaTheme="minorEastAsia" w:cs="Arial"/>
          <w:b w:val="0"/>
          <w:i/>
          <w:iCs/>
          <w:noProof w:val="0"/>
          <w:sz w:val="20"/>
          <w:lang w:eastAsia="zh-CN"/>
        </w:rPr>
        <w:t>the requirements in EN 301 908-13</w:t>
      </w:r>
      <w:r w:rsidRPr="00965DA2">
        <w:rPr>
          <w:rFonts w:eastAsiaTheme="minorEastAsia" w:cs="Arial" w:hint="eastAsia"/>
          <w:b w:val="0"/>
          <w:i/>
          <w:iCs/>
          <w:noProof w:val="0"/>
          <w:sz w:val="20"/>
          <w:lang w:eastAsia="zh-CN"/>
        </w:rPr>
        <w:t xml:space="preserve">, </w:t>
      </w:r>
      <w:r w:rsidRPr="00965DA2">
        <w:rPr>
          <w:rFonts w:eastAsiaTheme="minorEastAsia" w:cs="Arial"/>
          <w:b w:val="0"/>
          <w:i/>
          <w:iCs/>
          <w:noProof w:val="0"/>
          <w:sz w:val="20"/>
          <w:lang w:eastAsia="zh-CN"/>
        </w:rPr>
        <w:t>there are two possible solutions:</w:t>
      </w:r>
    </w:p>
    <w:p w14:paraId="1FB23F44" w14:textId="77777777" w:rsidR="003D21BC" w:rsidRPr="00965DA2" w:rsidRDefault="003D21BC" w:rsidP="003D21BC">
      <w:pPr>
        <w:pStyle w:val="Header"/>
        <w:numPr>
          <w:ilvl w:val="0"/>
          <w:numId w:val="47"/>
        </w:numPr>
        <w:jc w:val="both"/>
        <w:rPr>
          <w:rFonts w:eastAsiaTheme="minorEastAsia" w:cs="Arial"/>
          <w:b w:val="0"/>
          <w:i/>
          <w:iCs/>
          <w:noProof w:val="0"/>
          <w:sz w:val="20"/>
          <w:lang w:eastAsia="zh-CN"/>
        </w:rPr>
      </w:pPr>
      <w:r w:rsidRPr="00965DA2">
        <w:rPr>
          <w:rFonts w:eastAsiaTheme="minorEastAsia" w:cs="Arial"/>
          <w:b w:val="0"/>
          <w:i/>
          <w:iCs/>
          <w:noProof w:val="0"/>
          <w:sz w:val="20"/>
          <w:lang w:eastAsia="zh-CN"/>
        </w:rPr>
        <w:t xml:space="preserve">TRP/TRS </w:t>
      </w:r>
      <w:r w:rsidRPr="00965DA2">
        <w:rPr>
          <w:rFonts w:cs="Arial"/>
          <w:b w:val="0"/>
          <w:i/>
          <w:iCs/>
          <w:noProof w:val="0"/>
          <w:sz w:val="20"/>
        </w:rPr>
        <w:t>phantom definition and</w:t>
      </w:r>
      <w:r w:rsidRPr="00965DA2">
        <w:rPr>
          <w:rFonts w:eastAsiaTheme="minorEastAsia" w:cs="Arial"/>
          <w:b w:val="0"/>
          <w:i/>
          <w:iCs/>
          <w:noProof w:val="0"/>
          <w:sz w:val="20"/>
          <w:lang w:eastAsia="zh-CN"/>
        </w:rPr>
        <w:t xml:space="preserve"> positioning guideline for UE above 72mm in width is supplemented by 3GPP RAN4 and RAN5 in LTE specifications.</w:t>
      </w:r>
    </w:p>
    <w:p w14:paraId="1431CC0D" w14:textId="77777777" w:rsidR="003D21BC" w:rsidRPr="00965DA2" w:rsidRDefault="003D21BC" w:rsidP="003D21BC">
      <w:pPr>
        <w:pStyle w:val="Header"/>
        <w:numPr>
          <w:ilvl w:val="0"/>
          <w:numId w:val="47"/>
        </w:numPr>
        <w:jc w:val="both"/>
        <w:rPr>
          <w:rFonts w:eastAsiaTheme="minorEastAsia" w:cs="Arial"/>
          <w:b w:val="0"/>
          <w:i/>
          <w:iCs/>
          <w:noProof w:val="0"/>
          <w:sz w:val="20"/>
          <w:lang w:eastAsia="zh-CN"/>
        </w:rPr>
      </w:pPr>
      <w:r w:rsidRPr="00965DA2">
        <w:rPr>
          <w:rFonts w:eastAsiaTheme="minorEastAsia" w:cs="Arial"/>
          <w:b w:val="0"/>
          <w:i/>
          <w:iCs/>
          <w:noProof w:val="0"/>
          <w:sz w:val="20"/>
          <w:lang w:eastAsia="zh-CN"/>
        </w:rPr>
        <w:t xml:space="preserve">TRP/TRS </w:t>
      </w:r>
      <w:r w:rsidRPr="00965DA2">
        <w:rPr>
          <w:rFonts w:cs="Arial"/>
          <w:b w:val="0"/>
          <w:i/>
          <w:iCs/>
          <w:noProof w:val="0"/>
          <w:sz w:val="20"/>
        </w:rPr>
        <w:t xml:space="preserve">phantom definition and </w:t>
      </w:r>
      <w:r w:rsidRPr="00965DA2">
        <w:rPr>
          <w:rFonts w:eastAsiaTheme="minorEastAsia" w:cs="Arial"/>
          <w:b w:val="0"/>
          <w:i/>
          <w:iCs/>
          <w:noProof w:val="0"/>
          <w:sz w:val="20"/>
          <w:lang w:eastAsia="zh-CN"/>
        </w:rPr>
        <w:t xml:space="preserve">positioning guideline for NR UE wider than 72mm specified in TS 38.161 is reused in ETSI LTE UE specifications (EN 301 908-13). </w:t>
      </w:r>
    </w:p>
    <w:p w14:paraId="39EA7C81" w14:textId="77777777" w:rsidR="006D473C" w:rsidRDefault="006D473C" w:rsidP="007A6EF8">
      <w:pPr>
        <w:pStyle w:val="Header"/>
        <w:jc w:val="both"/>
        <w:rPr>
          <w:rFonts w:eastAsiaTheme="minorEastAsia" w:cs="Arial"/>
          <w:b w:val="0"/>
          <w:noProof w:val="0"/>
          <w:sz w:val="20"/>
          <w:lang w:eastAsia="zh-CN"/>
        </w:rPr>
      </w:pPr>
    </w:p>
    <w:p w14:paraId="6184D2A3" w14:textId="5F9A5794" w:rsidR="00221B5F" w:rsidRDefault="00221B5F" w:rsidP="00221B5F">
      <w:pPr>
        <w:rPr>
          <w:lang w:val="en-US"/>
        </w:rPr>
      </w:pPr>
      <w:proofErr w:type="gramStart"/>
      <w:r w:rsidRPr="0D69A12F">
        <w:rPr>
          <w:lang w:val="en-US"/>
        </w:rPr>
        <w:t>In order to</w:t>
      </w:r>
      <w:proofErr w:type="gramEnd"/>
      <w:r w:rsidRPr="0D69A12F">
        <w:rPr>
          <w:lang w:val="en-US"/>
        </w:rPr>
        <w:t xml:space="preserve"> address the solutions in the LS, it is possible to consider using </w:t>
      </w:r>
      <w:r w:rsidR="30429A2C" w:rsidRPr="0D69A12F">
        <w:rPr>
          <w:lang w:val="en-US"/>
        </w:rPr>
        <w:t>solution</w:t>
      </w:r>
      <w:r w:rsidRPr="0D69A12F">
        <w:rPr>
          <w:lang w:val="en-US"/>
        </w:rPr>
        <w:t xml:space="preserve"> 2 first and further discuss </w:t>
      </w:r>
      <w:r w:rsidR="0B11688E" w:rsidRPr="0D69A12F">
        <w:rPr>
          <w:lang w:val="en-US"/>
        </w:rPr>
        <w:t>solution</w:t>
      </w:r>
      <w:r w:rsidRPr="0D69A12F">
        <w:rPr>
          <w:lang w:val="en-US"/>
        </w:rPr>
        <w:t xml:space="preserve"> 1</w:t>
      </w:r>
      <w:r w:rsidR="00723D7D" w:rsidRPr="0D69A12F">
        <w:rPr>
          <w:lang w:val="en-US"/>
        </w:rPr>
        <w:t xml:space="preserve">. </w:t>
      </w:r>
      <w:r w:rsidR="006B3704" w:rsidRPr="0D69A12F">
        <w:rPr>
          <w:lang w:val="en-US"/>
        </w:rPr>
        <w:t>F</w:t>
      </w:r>
      <w:r w:rsidR="00E412DE" w:rsidRPr="0D69A12F">
        <w:rPr>
          <w:lang w:val="en-US"/>
        </w:rPr>
        <w:t xml:space="preserve">or example, </w:t>
      </w:r>
      <w:r w:rsidR="009554B9" w:rsidRPr="0D69A12F">
        <w:rPr>
          <w:lang w:val="en-US"/>
        </w:rPr>
        <w:t xml:space="preserve">the </w:t>
      </w:r>
      <w:r w:rsidR="00E412DE" w:rsidRPr="0D69A12F">
        <w:rPr>
          <w:lang w:val="en-US"/>
        </w:rPr>
        <w:t>alignment of the holders for size 1 UEs with the head phantom and the alignment of holder of size 2 UEs with head phanto</w:t>
      </w:r>
      <w:r w:rsidR="0030040C" w:rsidRPr="0D69A12F">
        <w:rPr>
          <w:lang w:val="en-US"/>
        </w:rPr>
        <w:t>m should be based on the same rule</w:t>
      </w:r>
      <w:r w:rsidR="0020392F" w:rsidRPr="0D69A12F">
        <w:rPr>
          <w:lang w:val="en-US"/>
        </w:rPr>
        <w:t xml:space="preserve"> </w:t>
      </w:r>
      <w:r w:rsidR="3C51CD5E" w:rsidRPr="0D69A12F">
        <w:rPr>
          <w:lang w:val="en-US"/>
        </w:rPr>
        <w:t>according to</w:t>
      </w:r>
      <w:r w:rsidR="0020392F" w:rsidRPr="0D69A12F">
        <w:rPr>
          <w:lang w:val="en-US"/>
        </w:rPr>
        <w:t xml:space="preserve"> the </w:t>
      </w:r>
      <w:r w:rsidR="003C52E5" w:rsidRPr="0D69A12F">
        <w:rPr>
          <w:lang w:val="en-US"/>
        </w:rPr>
        <w:t>observations and proposals in previous sessions.</w:t>
      </w:r>
    </w:p>
    <w:p w14:paraId="2853A0A2" w14:textId="43282542" w:rsidR="00E77E38" w:rsidRDefault="00E77E38" w:rsidP="00E77E38">
      <w:pPr>
        <w:rPr>
          <w:lang w:val="en-US"/>
        </w:rPr>
      </w:pPr>
      <w:r w:rsidRPr="005972A1">
        <w:rPr>
          <w:b/>
          <w:bCs/>
          <w:lang w:val="en-US"/>
        </w:rPr>
        <w:t xml:space="preserve">Proposal </w:t>
      </w:r>
      <w:r w:rsidR="00BE5905">
        <w:rPr>
          <w:b/>
          <w:bCs/>
          <w:lang w:val="en-US"/>
        </w:rPr>
        <w:t>3</w:t>
      </w:r>
      <w:r>
        <w:rPr>
          <w:lang w:val="en-US"/>
        </w:rPr>
        <w:t xml:space="preserve">: </w:t>
      </w:r>
      <w:r w:rsidR="00B01FB7">
        <w:rPr>
          <w:lang w:val="en-US"/>
        </w:rPr>
        <w:t>T</w:t>
      </w:r>
      <w:r w:rsidR="00B01FB7" w:rsidRPr="00B01FB7">
        <w:rPr>
          <w:lang w:val="en-US"/>
        </w:rPr>
        <w:t xml:space="preserve">o address the solutions in the LS, </w:t>
      </w:r>
      <w:r w:rsidR="00B01FB7">
        <w:rPr>
          <w:lang w:val="en-US"/>
        </w:rPr>
        <w:t>i</w:t>
      </w:r>
      <w:r w:rsidR="00356639" w:rsidRPr="00356639">
        <w:rPr>
          <w:lang w:val="en-US"/>
        </w:rPr>
        <w:t>t is possible to consider using the solution 2 first and further discuss the solution 1</w:t>
      </w:r>
      <w:r w:rsidR="007F7DBD">
        <w:rPr>
          <w:lang w:val="en-US"/>
        </w:rPr>
        <w:t xml:space="preserve">, for example, add supplementary description of the </w:t>
      </w:r>
      <w:r w:rsidR="006632A0">
        <w:rPr>
          <w:lang w:val="en-US"/>
        </w:rPr>
        <w:t>alignment of the holder</w:t>
      </w:r>
      <w:r w:rsidR="00123B5F">
        <w:rPr>
          <w:lang w:val="en-US"/>
        </w:rPr>
        <w:t>s</w:t>
      </w:r>
      <w:r w:rsidR="006632A0">
        <w:rPr>
          <w:lang w:val="en-US"/>
        </w:rPr>
        <w:t xml:space="preserve"> </w:t>
      </w:r>
      <w:r w:rsidR="00123B5F">
        <w:rPr>
          <w:lang w:val="en-US"/>
        </w:rPr>
        <w:t>for</w:t>
      </w:r>
      <w:r w:rsidR="006632A0">
        <w:rPr>
          <w:lang w:val="en-US"/>
        </w:rPr>
        <w:t xml:space="preserve"> size 1 UE</w:t>
      </w:r>
      <w:r w:rsidR="001D0CA5">
        <w:rPr>
          <w:lang w:val="en-US"/>
        </w:rPr>
        <w:t>s</w:t>
      </w:r>
      <w:r w:rsidR="006632A0">
        <w:rPr>
          <w:lang w:val="en-US"/>
        </w:rPr>
        <w:t xml:space="preserve"> </w:t>
      </w:r>
      <w:r w:rsidR="00290E3D">
        <w:rPr>
          <w:lang w:val="en-US"/>
        </w:rPr>
        <w:t xml:space="preserve">with the head phantom </w:t>
      </w:r>
      <w:r w:rsidR="006632A0">
        <w:rPr>
          <w:lang w:val="en-US"/>
        </w:rPr>
        <w:t xml:space="preserve">and the </w:t>
      </w:r>
      <w:r w:rsidR="00290E3D">
        <w:rPr>
          <w:lang w:val="en-US"/>
        </w:rPr>
        <w:t xml:space="preserve">alignment of </w:t>
      </w:r>
      <w:r w:rsidR="006632A0">
        <w:rPr>
          <w:lang w:val="en-US"/>
        </w:rPr>
        <w:t>holder of size 2 UEs</w:t>
      </w:r>
      <w:r w:rsidR="00290E3D">
        <w:rPr>
          <w:lang w:val="en-US"/>
        </w:rPr>
        <w:t xml:space="preserve"> with head phantom.</w:t>
      </w:r>
    </w:p>
    <w:p w14:paraId="19C51431" w14:textId="77777777" w:rsidR="00F3327D" w:rsidRDefault="00F3327D" w:rsidP="007A6EF8">
      <w:pPr>
        <w:pStyle w:val="Header"/>
        <w:jc w:val="both"/>
        <w:rPr>
          <w:rFonts w:eastAsiaTheme="minorEastAsia" w:cs="Arial"/>
          <w:b w:val="0"/>
          <w:noProof w:val="0"/>
          <w:sz w:val="20"/>
          <w:lang w:eastAsia="zh-CN"/>
        </w:rPr>
      </w:pPr>
    </w:p>
    <w:p w14:paraId="4E1ECEA3" w14:textId="77777777" w:rsidR="006A19F4" w:rsidRDefault="006A19F4" w:rsidP="009F300C">
      <w:pPr>
        <w:rPr>
          <w:lang w:val="en-US"/>
        </w:rPr>
      </w:pPr>
    </w:p>
    <w:p w14:paraId="48ADBF50" w14:textId="41671F11" w:rsidR="0088566A" w:rsidRPr="008E1C9C" w:rsidRDefault="00993007" w:rsidP="0088566A">
      <w:pPr>
        <w:pStyle w:val="Heading1"/>
        <w:rPr>
          <w:lang w:val="en-US"/>
        </w:rPr>
      </w:pPr>
      <w:r>
        <w:rPr>
          <w:lang w:val="en-US"/>
        </w:rPr>
        <w:t>3</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0F36B868" w14:textId="576843DC" w:rsidR="6ABEEDE4" w:rsidRDefault="6ABEEDE4" w:rsidP="0D69A12F">
      <w:pPr>
        <w:rPr>
          <w:lang w:val="en-US"/>
        </w:rPr>
      </w:pPr>
      <w:r w:rsidRPr="0D69A12F">
        <w:rPr>
          <w:b/>
          <w:bCs/>
          <w:lang w:val="en-US"/>
        </w:rPr>
        <w:t>Observation 1</w:t>
      </w:r>
      <w:r w:rsidRPr="0D69A12F">
        <w:rPr>
          <w:lang w:val="en-US"/>
        </w:rPr>
        <w:t>: How humans will hold UE and how to put UE next the ear to make the phone calls will not change for both size 1 UEs and size 2 UEs. The only issue observed is the size of the holder of phantom for size 2 UEs and the alignment of the holder with the phantom.</w:t>
      </w:r>
    </w:p>
    <w:p w14:paraId="7855B20E" w14:textId="5AFFFB66" w:rsidR="6ABEEDE4" w:rsidRDefault="6ABEEDE4" w:rsidP="0D69A12F">
      <w:pPr>
        <w:rPr>
          <w:lang w:val="en-US"/>
        </w:rPr>
      </w:pPr>
      <w:r w:rsidRPr="0D69A12F">
        <w:rPr>
          <w:b/>
          <w:bCs/>
          <w:lang w:val="en-US"/>
        </w:rPr>
        <w:t>Proposal 1</w:t>
      </w:r>
      <w:r w:rsidRPr="0D69A12F">
        <w:rPr>
          <w:lang w:val="en-US"/>
        </w:rPr>
        <w:t>: There is no change for TRP/TRS phantom definition and positioning guideline for UE above 72mm in width.</w:t>
      </w:r>
    </w:p>
    <w:p w14:paraId="446FDDEB" w14:textId="66E35E48" w:rsidR="6ABEEDE4" w:rsidRDefault="6ABEEDE4" w:rsidP="0D69A12F">
      <w:pPr>
        <w:rPr>
          <w:lang w:val="en-US"/>
        </w:rPr>
      </w:pPr>
      <w:r w:rsidRPr="0D69A12F">
        <w:rPr>
          <w:b/>
          <w:bCs/>
          <w:lang w:val="en-US"/>
        </w:rPr>
        <w:t>Proposal 2</w:t>
      </w:r>
      <w:r w:rsidRPr="0D69A12F">
        <w:rPr>
          <w:lang w:val="en-US"/>
        </w:rPr>
        <w:t>: The holder for size 2 UEs needs to be carefully aligned with phantom so that the center of speak of size 2 UEs is still next to the center of the phantom ear and such.</w:t>
      </w:r>
    </w:p>
    <w:p w14:paraId="2BDC095D" w14:textId="7AD1FEFF" w:rsidR="0D69A12F" w:rsidRDefault="0D69A12F" w:rsidP="0D69A12F">
      <w:pPr>
        <w:rPr>
          <w:lang w:val="en-US"/>
        </w:rPr>
      </w:pPr>
    </w:p>
    <w:p w14:paraId="1D343405" w14:textId="77777777" w:rsidR="00045891" w:rsidRDefault="00045891" w:rsidP="00045891">
      <w:pPr>
        <w:rPr>
          <w:lang w:val="en-US"/>
        </w:rPr>
      </w:pPr>
      <w:r w:rsidRPr="005972A1">
        <w:rPr>
          <w:b/>
          <w:bCs/>
          <w:lang w:val="en-US"/>
        </w:rPr>
        <w:t xml:space="preserve">Proposal </w:t>
      </w:r>
      <w:r>
        <w:rPr>
          <w:b/>
          <w:bCs/>
          <w:lang w:val="en-US"/>
        </w:rPr>
        <w:t>3</w:t>
      </w:r>
      <w:r>
        <w:rPr>
          <w:lang w:val="en-US"/>
        </w:rPr>
        <w:t>: T</w:t>
      </w:r>
      <w:r w:rsidRPr="00B01FB7">
        <w:rPr>
          <w:lang w:val="en-US"/>
        </w:rPr>
        <w:t xml:space="preserve">o address the solutions in the LS, </w:t>
      </w:r>
      <w:r>
        <w:rPr>
          <w:lang w:val="en-US"/>
        </w:rPr>
        <w:t>i</w:t>
      </w:r>
      <w:r w:rsidRPr="00356639">
        <w:rPr>
          <w:lang w:val="en-US"/>
        </w:rPr>
        <w:t>t is possible to consider using the solution 2 first and further discuss the solution 1</w:t>
      </w:r>
      <w:r>
        <w:rPr>
          <w:lang w:val="en-US"/>
        </w:rPr>
        <w:t>, for example, add supplementary description of the alignment of the holders for size 1 UEs with the head phantom and the alignment of holder of size 2 UEs with head phantom.</w:t>
      </w:r>
    </w:p>
    <w:p w14:paraId="369018E2" w14:textId="77777777" w:rsidR="00282603" w:rsidRPr="00ED203F" w:rsidRDefault="00282603" w:rsidP="00282603">
      <w:pPr>
        <w:rPr>
          <w:b/>
          <w:bCs/>
          <w:lang w:val="en-US"/>
        </w:rPr>
      </w:pPr>
    </w:p>
    <w:p w14:paraId="31EA3048" w14:textId="77777777" w:rsidR="00362A7F" w:rsidRPr="008E1C9C" w:rsidRDefault="00362A7F" w:rsidP="00362A7F">
      <w:pPr>
        <w:pStyle w:val="Heading1"/>
        <w:rPr>
          <w:lang w:val="en-US"/>
        </w:rPr>
      </w:pPr>
      <w:r w:rsidRPr="008E1C9C">
        <w:rPr>
          <w:lang w:val="en-US"/>
        </w:rPr>
        <w:lastRenderedPageBreak/>
        <w:t>References</w:t>
      </w:r>
    </w:p>
    <w:p w14:paraId="69ECD2C1" w14:textId="3435FE40" w:rsidR="00362A7F" w:rsidRDefault="0022683D"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22683D">
        <w:rPr>
          <w:szCs w:val="20"/>
          <w:lang w:val="en-US"/>
        </w:rPr>
        <w:t>R4-2414918</w:t>
      </w:r>
      <w:r w:rsidR="00362A7F" w:rsidRPr="008E1C9C">
        <w:rPr>
          <w:szCs w:val="20"/>
          <w:lang w:val="en-US"/>
        </w:rPr>
        <w:t xml:space="preserve">, </w:t>
      </w:r>
      <w:bookmarkEnd w:id="2"/>
      <w:bookmarkEnd w:id="3"/>
      <w:bookmarkEnd w:id="4"/>
      <w:r w:rsidR="00F861F6" w:rsidRPr="00F861F6">
        <w:rPr>
          <w:szCs w:val="20"/>
          <w:lang w:val="en-US"/>
        </w:rPr>
        <w:t>LS to 3GPP on LTE TRP/TRS test method for UE over 72mm wide</w:t>
      </w:r>
      <w:r w:rsidR="00F861F6">
        <w:rPr>
          <w:szCs w:val="20"/>
          <w:lang w:val="en-US"/>
        </w:rPr>
        <w:t>.</w:t>
      </w:r>
    </w:p>
    <w:bookmarkEnd w:id="5"/>
    <w:p w14:paraId="19BD6B1E" w14:textId="14A4E1F5" w:rsidR="00B35E52" w:rsidRDefault="00B35E52">
      <w:pPr>
        <w:overflowPunct/>
        <w:autoSpaceDE/>
        <w:autoSpaceDN/>
        <w:adjustRightInd/>
        <w:spacing w:after="160" w:line="259" w:lineRule="auto"/>
        <w:jc w:val="left"/>
        <w:textAlignment w:val="auto"/>
        <w:rPr>
          <w:u w:val="single"/>
          <w:lang w:val="en-US"/>
        </w:rPr>
      </w:pPr>
    </w:p>
    <w:p w14:paraId="3514425E" w14:textId="77777777" w:rsidR="00111EE5" w:rsidRDefault="00111EE5">
      <w:pPr>
        <w:overflowPunct/>
        <w:autoSpaceDE/>
        <w:autoSpaceDN/>
        <w:adjustRightInd/>
        <w:spacing w:after="160" w:line="259" w:lineRule="auto"/>
        <w:jc w:val="left"/>
        <w:textAlignment w:val="auto"/>
        <w:rPr>
          <w:u w:val="single"/>
          <w:lang w:val="en-US"/>
        </w:rPr>
      </w:pPr>
    </w:p>
    <w:p w14:paraId="0675150A" w14:textId="571DA334" w:rsidR="00111EE5" w:rsidRPr="00BB4F1E" w:rsidRDefault="00BB4F1E" w:rsidP="00BB4F1E">
      <w:pPr>
        <w:pStyle w:val="Heading1"/>
        <w:rPr>
          <w:lang w:val="en-US"/>
        </w:rPr>
      </w:pPr>
      <w:r w:rsidRPr="00BB4F1E">
        <w:rPr>
          <w:lang w:val="en-US"/>
        </w:rPr>
        <w:t>Appendix A:</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23"/>
        <w:gridCol w:w="48"/>
        <w:gridCol w:w="7696"/>
      </w:tblGrid>
      <w:tr w:rsidR="00111EE5" w:rsidRPr="002E5375" w14:paraId="6498D097" w14:textId="77777777" w:rsidTr="00F842F6">
        <w:trPr>
          <w:trHeight w:val="137"/>
        </w:trPr>
        <w:tc>
          <w:tcPr>
            <w:tcW w:w="9782" w:type="dxa"/>
            <w:gridSpan w:val="3"/>
            <w:tcBorders>
              <w:top w:val="nil"/>
              <w:left w:val="nil"/>
              <w:bottom w:val="single" w:sz="4" w:space="0" w:color="auto"/>
              <w:right w:val="nil"/>
            </w:tcBorders>
          </w:tcPr>
          <w:p w14:paraId="26B40E64" w14:textId="77777777" w:rsidR="00111EE5" w:rsidRPr="00EB582D" w:rsidRDefault="00111EE5" w:rsidP="00EB582D">
            <w:pPr>
              <w:pStyle w:val="Heading1"/>
              <w:pBdr>
                <w:top w:val="none" w:sz="0" w:space="0" w:color="auto"/>
              </w:pBdr>
              <w:jc w:val="center"/>
              <w:rPr>
                <w:rFonts w:cs="Arial"/>
                <w:b/>
                <w:bCs/>
                <w:color w:val="0000FF"/>
                <w:sz w:val="16"/>
                <w:szCs w:val="16"/>
              </w:rPr>
            </w:pPr>
            <w:r w:rsidRPr="00EB582D">
              <w:rPr>
                <w:b/>
                <w:bCs/>
                <w:lang w:val="en-US"/>
              </w:rPr>
              <w:t>Liaison Statement</w:t>
            </w:r>
          </w:p>
        </w:tc>
      </w:tr>
      <w:tr w:rsidR="00111EE5" w:rsidRPr="00DE4DB9" w14:paraId="63DCD303" w14:textId="77777777" w:rsidTr="00F842F6">
        <w:tc>
          <w:tcPr>
            <w:tcW w:w="2152" w:type="dxa"/>
            <w:gridSpan w:val="2"/>
            <w:tcBorders>
              <w:top w:val="single" w:sz="4" w:space="0" w:color="auto"/>
              <w:left w:val="nil"/>
              <w:bottom w:val="nil"/>
              <w:right w:val="nil"/>
            </w:tcBorders>
          </w:tcPr>
          <w:p w14:paraId="55872EE2" w14:textId="77777777" w:rsidR="00111EE5" w:rsidRPr="00DE4DB9" w:rsidRDefault="00111EE5" w:rsidP="00F842F6">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E1E81DF" w14:textId="77777777" w:rsidR="00111EE5" w:rsidRDefault="00111EE5" w:rsidP="00F842F6">
            <w:pPr>
              <w:ind w:left="57"/>
              <w:rPr>
                <w:rFonts w:ascii="Arial" w:hAnsi="Arial" w:cs="Arial"/>
                <w:sz w:val="36"/>
                <w:szCs w:val="24"/>
              </w:rPr>
            </w:pPr>
            <w:r w:rsidRPr="008C5F5F">
              <w:rPr>
                <w:rFonts w:ascii="Arial" w:hAnsi="Arial" w:cs="Arial"/>
                <w:sz w:val="36"/>
                <w:szCs w:val="24"/>
              </w:rPr>
              <w:t xml:space="preserve">LS to 3GPP on LTE TRP/TRS test method for UE </w:t>
            </w:r>
            <w:r w:rsidRPr="00703FD4">
              <w:rPr>
                <w:rFonts w:ascii="Arial" w:hAnsi="Arial" w:cs="Arial"/>
                <w:sz w:val="36"/>
                <w:szCs w:val="24"/>
              </w:rPr>
              <w:t>over 72mm wide</w:t>
            </w:r>
          </w:p>
          <w:p w14:paraId="336925D3" w14:textId="77777777" w:rsidR="00111EE5" w:rsidRPr="00A902E9" w:rsidRDefault="00111EE5" w:rsidP="00F842F6">
            <w:pPr>
              <w:ind w:left="57"/>
              <w:rPr>
                <w:rFonts w:ascii="Arial" w:hAnsi="Arial" w:cs="Arial"/>
              </w:rPr>
            </w:pPr>
          </w:p>
        </w:tc>
      </w:tr>
      <w:tr w:rsidR="00111EE5" w:rsidRPr="002A36EA" w14:paraId="5D543E3B" w14:textId="77777777" w:rsidTr="00F842F6">
        <w:tc>
          <w:tcPr>
            <w:tcW w:w="2152" w:type="dxa"/>
            <w:gridSpan w:val="2"/>
            <w:tcBorders>
              <w:top w:val="nil"/>
              <w:left w:val="nil"/>
              <w:bottom w:val="nil"/>
              <w:right w:val="nil"/>
            </w:tcBorders>
          </w:tcPr>
          <w:p w14:paraId="2997FF3F" w14:textId="77777777" w:rsidR="00111EE5" w:rsidRPr="00911477" w:rsidRDefault="00111EE5" w:rsidP="00F842F6">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4727CF9B" w14:textId="77777777" w:rsidR="00111EE5" w:rsidRPr="00911477" w:rsidRDefault="00111EE5" w:rsidP="00F842F6">
            <w:pPr>
              <w:ind w:left="57"/>
              <w:rPr>
                <w:rFonts w:ascii="Arial" w:hAnsi="Arial" w:cs="Arial"/>
              </w:rPr>
            </w:pPr>
            <w:r>
              <w:rPr>
                <w:rFonts w:ascii="Arial" w:hAnsi="Arial" w:cs="Arial"/>
              </w:rPr>
              <w:t>2024-09-30</w:t>
            </w:r>
          </w:p>
        </w:tc>
      </w:tr>
      <w:tr w:rsidR="00111EE5" w:rsidRPr="00D21604" w14:paraId="64410736" w14:textId="77777777" w:rsidTr="00F842F6">
        <w:trPr>
          <w:trHeight w:val="140"/>
        </w:trPr>
        <w:tc>
          <w:tcPr>
            <w:tcW w:w="2152" w:type="dxa"/>
            <w:gridSpan w:val="2"/>
            <w:tcBorders>
              <w:top w:val="nil"/>
              <w:left w:val="nil"/>
              <w:bottom w:val="nil"/>
              <w:right w:val="nil"/>
            </w:tcBorders>
            <w:vAlign w:val="center"/>
          </w:tcPr>
          <w:p w14:paraId="03E43DDF" w14:textId="77777777" w:rsidR="00111EE5" w:rsidRPr="00911477" w:rsidRDefault="00111EE5" w:rsidP="00F842F6">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66263EB8" w14:textId="77777777" w:rsidR="00111EE5" w:rsidRPr="00911477" w:rsidRDefault="00111EE5" w:rsidP="00F842F6">
            <w:pPr>
              <w:ind w:left="57"/>
              <w:rPr>
                <w:rFonts w:ascii="Arial" w:hAnsi="Arial" w:cs="Arial"/>
                <w:sz w:val="16"/>
              </w:rPr>
            </w:pPr>
          </w:p>
        </w:tc>
      </w:tr>
      <w:tr w:rsidR="00111EE5" w:rsidRPr="00A902E9" w14:paraId="4AF58893" w14:textId="77777777" w:rsidTr="00F842F6">
        <w:tc>
          <w:tcPr>
            <w:tcW w:w="2152" w:type="dxa"/>
            <w:gridSpan w:val="2"/>
            <w:tcBorders>
              <w:top w:val="nil"/>
              <w:left w:val="nil"/>
              <w:bottom w:val="nil"/>
              <w:right w:val="nil"/>
            </w:tcBorders>
            <w:vAlign w:val="center"/>
          </w:tcPr>
          <w:p w14:paraId="2DBE91D0" w14:textId="77777777" w:rsidR="00111EE5" w:rsidRPr="00DE4DB9" w:rsidRDefault="00111EE5" w:rsidP="00F842F6">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2ECA152" w14:textId="77777777" w:rsidR="00111EE5" w:rsidRPr="008C5F5F" w:rsidRDefault="00111EE5" w:rsidP="00F842F6">
            <w:pPr>
              <w:ind w:left="57"/>
              <w:rPr>
                <w:rFonts w:ascii="Arial" w:hAnsi="Arial" w:cs="Arial"/>
                <w:sz w:val="28"/>
                <w:szCs w:val="28"/>
                <w:lang w:val="fr-FR"/>
              </w:rPr>
            </w:pPr>
            <w:r w:rsidRPr="00A902E9">
              <w:rPr>
                <w:rFonts w:ascii="Arial" w:hAnsi="Arial" w:cs="Arial"/>
                <w:color w:val="0000FF"/>
                <w:sz w:val="28"/>
                <w:szCs w:val="28"/>
                <w:lang w:val="fr-FR"/>
              </w:rPr>
              <w:t>ETSI TC MSG/TFES, Dominique Everaere</w:t>
            </w:r>
          </w:p>
        </w:tc>
      </w:tr>
      <w:tr w:rsidR="00111EE5" w:rsidRPr="002A36EA" w14:paraId="03EC0DF5" w14:textId="77777777" w:rsidTr="00F842F6">
        <w:tc>
          <w:tcPr>
            <w:tcW w:w="2152" w:type="dxa"/>
            <w:gridSpan w:val="2"/>
            <w:tcBorders>
              <w:top w:val="nil"/>
              <w:left w:val="nil"/>
              <w:bottom w:val="nil"/>
              <w:right w:val="nil"/>
            </w:tcBorders>
            <w:vAlign w:val="center"/>
          </w:tcPr>
          <w:p w14:paraId="48855BAD" w14:textId="77777777" w:rsidR="00111EE5" w:rsidRPr="00911477" w:rsidRDefault="00111EE5" w:rsidP="00F842F6">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3F1AD862" w14:textId="77777777" w:rsidR="00111EE5" w:rsidRPr="00A902E9" w:rsidRDefault="00111EE5" w:rsidP="00F842F6">
            <w:pPr>
              <w:ind w:left="57"/>
              <w:rPr>
                <w:rFonts w:ascii="Arial" w:hAnsi="Arial" w:cs="Arial"/>
                <w:sz w:val="24"/>
              </w:rPr>
            </w:pPr>
            <w:r w:rsidRPr="008C5F5F">
              <w:rPr>
                <w:rFonts w:ascii="Arial" w:hAnsi="Arial" w:cs="Arial"/>
                <w:color w:val="0000FF"/>
              </w:rPr>
              <w:t>(dominique.everaere@erisson.com); MSGTFESsupport@etsi.org;</w:t>
            </w:r>
          </w:p>
        </w:tc>
      </w:tr>
      <w:tr w:rsidR="00111EE5" w:rsidRPr="008F646A" w14:paraId="6DD4DCAB" w14:textId="77777777" w:rsidTr="00F842F6">
        <w:tc>
          <w:tcPr>
            <w:tcW w:w="2152" w:type="dxa"/>
            <w:gridSpan w:val="2"/>
            <w:tcBorders>
              <w:top w:val="nil"/>
              <w:left w:val="nil"/>
              <w:bottom w:val="nil"/>
              <w:right w:val="nil"/>
            </w:tcBorders>
            <w:vAlign w:val="center"/>
          </w:tcPr>
          <w:p w14:paraId="11E02821" w14:textId="77777777" w:rsidR="00111EE5" w:rsidRPr="00911477" w:rsidRDefault="00111EE5" w:rsidP="00F842F6">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F702F56" w14:textId="77777777" w:rsidR="00111EE5" w:rsidRPr="00911477" w:rsidRDefault="00111EE5" w:rsidP="00F842F6">
            <w:pPr>
              <w:ind w:left="57"/>
              <w:rPr>
                <w:rFonts w:ascii="Arial" w:hAnsi="Arial" w:cs="Arial"/>
                <w:sz w:val="24"/>
              </w:rPr>
            </w:pPr>
          </w:p>
        </w:tc>
      </w:tr>
      <w:tr w:rsidR="00111EE5" w:rsidRPr="00DE4DB9" w14:paraId="654F15D0" w14:textId="77777777" w:rsidTr="00F842F6">
        <w:tc>
          <w:tcPr>
            <w:tcW w:w="2152" w:type="dxa"/>
            <w:gridSpan w:val="2"/>
            <w:tcBorders>
              <w:top w:val="nil"/>
              <w:left w:val="nil"/>
              <w:bottom w:val="nil"/>
              <w:right w:val="nil"/>
            </w:tcBorders>
          </w:tcPr>
          <w:p w14:paraId="1A227194" w14:textId="77777777" w:rsidR="00111EE5" w:rsidRPr="00DE4DB9" w:rsidRDefault="00111EE5" w:rsidP="00F842F6">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366BEC25" w14:textId="77777777" w:rsidR="00111EE5" w:rsidRPr="00DE4DB9" w:rsidRDefault="00111EE5" w:rsidP="00F842F6">
            <w:pPr>
              <w:ind w:left="57"/>
              <w:rPr>
                <w:rFonts w:ascii="Arial" w:hAnsi="Arial" w:cs="Arial"/>
                <w:sz w:val="28"/>
              </w:rPr>
            </w:pPr>
            <w:r w:rsidRPr="008C5F5F">
              <w:rPr>
                <w:rFonts w:ascii="Arial" w:hAnsi="Arial" w:cs="Arial"/>
                <w:color w:val="0000FF"/>
                <w:sz w:val="28"/>
                <w:szCs w:val="28"/>
              </w:rPr>
              <w:t>TSG RAN WG</w:t>
            </w:r>
            <w:proofErr w:type="gramStart"/>
            <w:r w:rsidRPr="008C5F5F">
              <w:rPr>
                <w:rFonts w:ascii="Arial" w:hAnsi="Arial" w:cs="Arial"/>
                <w:color w:val="0000FF"/>
                <w:sz w:val="28"/>
                <w:szCs w:val="28"/>
              </w:rPr>
              <w:t>4,TSG</w:t>
            </w:r>
            <w:proofErr w:type="gramEnd"/>
            <w:r w:rsidRPr="008C5F5F">
              <w:rPr>
                <w:rFonts w:ascii="Arial" w:hAnsi="Arial" w:cs="Arial"/>
                <w:color w:val="0000FF"/>
                <w:sz w:val="28"/>
                <w:szCs w:val="28"/>
              </w:rPr>
              <w:t xml:space="preserve"> RAN WG5</w:t>
            </w:r>
          </w:p>
        </w:tc>
      </w:tr>
      <w:tr w:rsidR="00111EE5" w:rsidRPr="00DE4DB9" w14:paraId="4331BB06" w14:textId="77777777" w:rsidTr="00F842F6">
        <w:tc>
          <w:tcPr>
            <w:tcW w:w="2152" w:type="dxa"/>
            <w:gridSpan w:val="2"/>
            <w:tcBorders>
              <w:top w:val="nil"/>
              <w:left w:val="nil"/>
              <w:bottom w:val="nil"/>
              <w:right w:val="nil"/>
            </w:tcBorders>
          </w:tcPr>
          <w:p w14:paraId="2604CC9E" w14:textId="77777777" w:rsidR="00111EE5" w:rsidRPr="00DE4DB9" w:rsidRDefault="00111EE5" w:rsidP="00F842F6">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212A8D23" w14:textId="77777777" w:rsidR="00111EE5" w:rsidRDefault="00111EE5" w:rsidP="00F842F6">
            <w:pPr>
              <w:tabs>
                <w:tab w:val="left" w:pos="4891"/>
              </w:tabs>
              <w:ind w:left="57"/>
              <w:rPr>
                <w:rFonts w:ascii="Arial" w:hAnsi="Arial" w:cs="Arial"/>
                <w:color w:val="0000FF"/>
                <w:sz w:val="24"/>
                <w:lang w:val="en-US"/>
              </w:rPr>
            </w:pPr>
            <w:r w:rsidRPr="003071A7">
              <w:rPr>
                <w:rFonts w:ascii="Arial" w:hAnsi="Arial" w:cs="Arial"/>
                <w:color w:val="0000FF"/>
                <w:sz w:val="24"/>
                <w:lang w:val="en-US"/>
              </w:rPr>
              <w:t>TSG RAN</w:t>
            </w:r>
            <w:r>
              <w:rPr>
                <w:rFonts w:ascii="Arial" w:hAnsi="Arial" w:cs="Arial"/>
                <w:color w:val="0000FF"/>
                <w:sz w:val="24"/>
                <w:lang w:val="en-US"/>
              </w:rPr>
              <w:t>(</w:t>
            </w:r>
            <w:hyperlink r:id="rId13" w:history="1">
              <w:r w:rsidRPr="00A902E9">
                <w:rPr>
                  <w:rStyle w:val="Hyperlink"/>
                  <w:rFonts w:ascii="Arial" w:hAnsi="Arial" w:cs="Arial"/>
                  <w:sz w:val="24"/>
                  <w:szCs w:val="24"/>
                </w:rPr>
                <w:t>3GPPLiaison@etsi.org</w:t>
              </w:r>
            </w:hyperlink>
            <w:r>
              <w:rPr>
                <w:rFonts w:ascii="Arial" w:hAnsi="Arial" w:cs="Arial"/>
                <w:color w:val="0000FF"/>
                <w:sz w:val="24"/>
                <w:lang w:val="en-US"/>
              </w:rPr>
              <w:t>)</w:t>
            </w:r>
          </w:p>
          <w:p w14:paraId="787532FB" w14:textId="77777777" w:rsidR="00111EE5" w:rsidRPr="00DE4DB9" w:rsidRDefault="00111EE5" w:rsidP="00F842F6">
            <w:pPr>
              <w:ind w:left="57"/>
              <w:rPr>
                <w:rFonts w:ascii="Arial" w:hAnsi="Arial" w:cs="Arial"/>
                <w:sz w:val="24"/>
                <w:szCs w:val="24"/>
              </w:rPr>
            </w:pPr>
          </w:p>
        </w:tc>
      </w:tr>
      <w:tr w:rsidR="00111EE5" w:rsidRPr="00F85372" w14:paraId="40E19ADC" w14:textId="77777777" w:rsidTr="00F842F6">
        <w:tc>
          <w:tcPr>
            <w:tcW w:w="2152" w:type="dxa"/>
            <w:gridSpan w:val="2"/>
            <w:tcBorders>
              <w:top w:val="nil"/>
              <w:left w:val="nil"/>
              <w:bottom w:val="nil"/>
              <w:right w:val="nil"/>
            </w:tcBorders>
          </w:tcPr>
          <w:p w14:paraId="65E0A820" w14:textId="77777777" w:rsidR="00111EE5" w:rsidRPr="00911477" w:rsidRDefault="00111EE5" w:rsidP="00F842F6">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769EB062" w14:textId="77777777" w:rsidR="00111EE5" w:rsidRPr="00911477" w:rsidRDefault="00111EE5" w:rsidP="00F842F6">
            <w:pPr>
              <w:ind w:left="57"/>
              <w:rPr>
                <w:rFonts w:ascii="Arial" w:hAnsi="Arial" w:cs="Arial"/>
                <w:sz w:val="16"/>
              </w:rPr>
            </w:pPr>
          </w:p>
        </w:tc>
      </w:tr>
      <w:tr w:rsidR="00111EE5" w:rsidRPr="002A36EA" w14:paraId="52D20721" w14:textId="77777777" w:rsidTr="00F842F6">
        <w:tc>
          <w:tcPr>
            <w:tcW w:w="2152" w:type="dxa"/>
            <w:gridSpan w:val="2"/>
            <w:tcBorders>
              <w:top w:val="nil"/>
              <w:left w:val="nil"/>
              <w:bottom w:val="nil"/>
              <w:right w:val="nil"/>
            </w:tcBorders>
            <w:vAlign w:val="center"/>
          </w:tcPr>
          <w:p w14:paraId="29FEBC1F" w14:textId="77777777" w:rsidR="00111EE5" w:rsidRPr="00911477" w:rsidRDefault="00111EE5" w:rsidP="00F842F6">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C83AEB4" w14:textId="77777777" w:rsidR="00111EE5" w:rsidRPr="00911477" w:rsidRDefault="00111EE5" w:rsidP="00F842F6">
            <w:pPr>
              <w:ind w:left="57"/>
              <w:rPr>
                <w:rFonts w:ascii="Arial" w:hAnsi="Arial" w:cs="Arial"/>
                <w:color w:val="0000FF"/>
              </w:rPr>
            </w:pPr>
            <w:r>
              <w:rPr>
                <w:rFonts w:ascii="Arial" w:hAnsi="Arial" w:cs="Arial"/>
                <w:color w:val="0000FF"/>
              </w:rPr>
              <w:t>N/A</w:t>
            </w:r>
          </w:p>
        </w:tc>
      </w:tr>
      <w:tr w:rsidR="00111EE5" w:rsidRPr="00D21604" w14:paraId="0EC5BC14" w14:textId="77777777" w:rsidTr="00F842F6">
        <w:tc>
          <w:tcPr>
            <w:tcW w:w="2152" w:type="dxa"/>
            <w:gridSpan w:val="2"/>
            <w:tcBorders>
              <w:top w:val="nil"/>
              <w:left w:val="nil"/>
              <w:bottom w:val="nil"/>
              <w:right w:val="nil"/>
            </w:tcBorders>
          </w:tcPr>
          <w:p w14:paraId="5E6871BA" w14:textId="77777777" w:rsidR="00111EE5" w:rsidRPr="00911477" w:rsidRDefault="00111EE5" w:rsidP="00F842F6">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67DFC642" w14:textId="77777777" w:rsidR="00111EE5" w:rsidRPr="00911477" w:rsidRDefault="00111EE5" w:rsidP="00F842F6">
            <w:pPr>
              <w:ind w:left="57"/>
              <w:rPr>
                <w:rFonts w:ascii="Arial" w:hAnsi="Arial" w:cs="Arial"/>
                <w:sz w:val="16"/>
              </w:rPr>
            </w:pPr>
          </w:p>
        </w:tc>
      </w:tr>
      <w:tr w:rsidR="00111EE5" w:rsidRPr="00911477" w14:paraId="4337DAAF" w14:textId="77777777" w:rsidTr="00F842F6">
        <w:tc>
          <w:tcPr>
            <w:tcW w:w="2104" w:type="dxa"/>
            <w:tcBorders>
              <w:top w:val="nil"/>
              <w:left w:val="nil"/>
              <w:bottom w:val="nil"/>
              <w:right w:val="nil"/>
            </w:tcBorders>
          </w:tcPr>
          <w:p w14:paraId="52CD0688" w14:textId="77777777" w:rsidR="00111EE5" w:rsidRPr="00911477" w:rsidRDefault="00111EE5" w:rsidP="00F842F6">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1E80833F" w14:textId="77777777" w:rsidR="00111EE5" w:rsidRPr="00911477" w:rsidRDefault="00111EE5" w:rsidP="00F842F6">
            <w:pPr>
              <w:ind w:left="57"/>
              <w:rPr>
                <w:rFonts w:ascii="Arial" w:hAnsi="Arial" w:cs="Arial"/>
                <w:color w:val="0000FF"/>
              </w:rPr>
            </w:pPr>
            <w:r>
              <w:rPr>
                <w:rFonts w:ascii="Arial" w:hAnsi="Arial" w:cs="Arial"/>
                <w:color w:val="0000FF"/>
              </w:rPr>
              <w:t>N/A</w:t>
            </w:r>
          </w:p>
        </w:tc>
      </w:tr>
      <w:tr w:rsidR="00111EE5" w:rsidRPr="002E5375" w14:paraId="6C463830" w14:textId="77777777" w:rsidTr="00F842F6">
        <w:tc>
          <w:tcPr>
            <w:tcW w:w="9782" w:type="dxa"/>
            <w:gridSpan w:val="3"/>
            <w:tcBorders>
              <w:top w:val="nil"/>
              <w:left w:val="nil"/>
              <w:bottom w:val="single" w:sz="4" w:space="0" w:color="000000"/>
              <w:right w:val="nil"/>
            </w:tcBorders>
          </w:tcPr>
          <w:p w14:paraId="50CD3A66" w14:textId="77777777" w:rsidR="00111EE5" w:rsidRPr="002E5375" w:rsidRDefault="00111EE5" w:rsidP="00F842F6">
            <w:pPr>
              <w:tabs>
                <w:tab w:val="left" w:pos="1701"/>
              </w:tabs>
              <w:ind w:left="57" w:firstLine="249"/>
              <w:rPr>
                <w:sz w:val="16"/>
                <w:szCs w:val="16"/>
              </w:rPr>
            </w:pPr>
          </w:p>
        </w:tc>
      </w:tr>
    </w:tbl>
    <w:p w14:paraId="5CE6812C" w14:textId="77777777" w:rsidR="00111EE5" w:rsidRPr="00866086" w:rsidRDefault="00111EE5" w:rsidP="00111EE5"/>
    <w:p w14:paraId="11F65904" w14:textId="77777777" w:rsidR="00111EE5" w:rsidRDefault="00111EE5" w:rsidP="00111EE5">
      <w:pPr>
        <w:spacing w:after="120"/>
        <w:rPr>
          <w:rFonts w:ascii="Arial" w:hAnsi="Arial" w:cs="Arial"/>
          <w:b/>
        </w:rPr>
      </w:pPr>
      <w:r>
        <w:rPr>
          <w:rFonts w:ascii="Arial" w:hAnsi="Arial" w:cs="Arial"/>
          <w:b/>
        </w:rPr>
        <w:t>1. Overall description:</w:t>
      </w:r>
    </w:p>
    <w:p w14:paraId="32C1B4BD" w14:textId="77777777" w:rsidR="00111EE5" w:rsidRDefault="00111EE5" w:rsidP="00111EE5">
      <w:pPr>
        <w:pStyle w:val="Header"/>
        <w:jc w:val="both"/>
        <w:rPr>
          <w:rFonts w:cs="Arial"/>
          <w:b w:val="0"/>
          <w:noProof w:val="0"/>
          <w:sz w:val="20"/>
        </w:rPr>
      </w:pPr>
      <w:r w:rsidRPr="00094F00">
        <w:rPr>
          <w:rFonts w:cs="Arial"/>
          <w:b w:val="0"/>
          <w:noProof w:val="0"/>
          <w:sz w:val="20"/>
        </w:rPr>
        <w:t xml:space="preserve">MSG TFES </w:t>
      </w:r>
      <w:r>
        <w:rPr>
          <w:rFonts w:cs="Arial"/>
          <w:b w:val="0"/>
          <w:noProof w:val="0"/>
          <w:sz w:val="20"/>
        </w:rPr>
        <w:t xml:space="preserve">would like to inform 3GPP TSG </w:t>
      </w:r>
      <w:r>
        <w:rPr>
          <w:rFonts w:eastAsiaTheme="minorEastAsia" w:cs="Arial" w:hint="eastAsia"/>
          <w:b w:val="0"/>
          <w:noProof w:val="0"/>
          <w:sz w:val="20"/>
          <w:lang w:eastAsia="zh-CN"/>
        </w:rPr>
        <w:t xml:space="preserve">RAN4 and </w:t>
      </w:r>
      <w:r>
        <w:rPr>
          <w:rFonts w:cs="Arial"/>
          <w:b w:val="0"/>
          <w:noProof w:val="0"/>
          <w:sz w:val="20"/>
        </w:rPr>
        <w:t xml:space="preserve">RAN5 that MSG TFES has been developing LTE UE harmonised standard EN 301 908-13 to </w:t>
      </w:r>
      <w:r w:rsidRPr="003071A7">
        <w:rPr>
          <w:rFonts w:cs="Arial"/>
          <w:b w:val="0"/>
          <w:noProof w:val="0"/>
          <w:sz w:val="20"/>
        </w:rPr>
        <w:t xml:space="preserve">cover Over </w:t>
      </w:r>
      <w:proofErr w:type="gramStart"/>
      <w:r>
        <w:rPr>
          <w:rFonts w:cs="Arial"/>
          <w:b w:val="0"/>
          <w:noProof w:val="0"/>
          <w:sz w:val="20"/>
        </w:rPr>
        <w:t>T</w:t>
      </w:r>
      <w:r w:rsidRPr="003071A7">
        <w:rPr>
          <w:rFonts w:cs="Arial"/>
          <w:b w:val="0"/>
          <w:noProof w:val="0"/>
          <w:sz w:val="20"/>
        </w:rPr>
        <w:t>he</w:t>
      </w:r>
      <w:proofErr w:type="gramEnd"/>
      <w:r w:rsidRPr="003071A7">
        <w:rPr>
          <w:rFonts w:cs="Arial"/>
          <w:b w:val="0"/>
          <w:noProof w:val="0"/>
          <w:sz w:val="20"/>
        </w:rPr>
        <w:t xml:space="preserve"> </w:t>
      </w:r>
      <w:r>
        <w:rPr>
          <w:rFonts w:cs="Arial"/>
          <w:b w:val="0"/>
          <w:noProof w:val="0"/>
          <w:sz w:val="20"/>
        </w:rPr>
        <w:t>A</w:t>
      </w:r>
      <w:r w:rsidRPr="003071A7">
        <w:rPr>
          <w:rFonts w:cs="Arial"/>
          <w:b w:val="0"/>
          <w:noProof w:val="0"/>
          <w:sz w:val="20"/>
        </w:rPr>
        <w:t>ir (OTA) antenna performance requirements in terms of Total Radiated Sensitivity (TRS) and Total Radiated Power (TRP) for devices over 72mm wide</w:t>
      </w:r>
      <w:r>
        <w:rPr>
          <w:rFonts w:cs="Arial"/>
          <w:b w:val="0"/>
          <w:noProof w:val="0"/>
          <w:sz w:val="20"/>
        </w:rPr>
        <w:t>. However, t</w:t>
      </w:r>
      <w:r w:rsidRPr="00D46584">
        <w:rPr>
          <w:rFonts w:cs="Arial"/>
          <w:b w:val="0"/>
          <w:noProof w:val="0"/>
          <w:sz w:val="20"/>
        </w:rPr>
        <w:t xml:space="preserve">he corresponding </w:t>
      </w:r>
      <w:r w:rsidRPr="00425055">
        <w:rPr>
          <w:rFonts w:cs="Arial"/>
          <w:b w:val="0"/>
          <w:noProof w:val="0"/>
          <w:sz w:val="20"/>
        </w:rPr>
        <w:t xml:space="preserve">phantom </w:t>
      </w:r>
      <w:r w:rsidRPr="00A118D2">
        <w:rPr>
          <w:rFonts w:cs="Arial"/>
          <w:b w:val="0"/>
          <w:noProof w:val="0"/>
          <w:sz w:val="20"/>
        </w:rPr>
        <w:t xml:space="preserve">definition </w:t>
      </w:r>
      <w:r>
        <w:rPr>
          <w:rFonts w:cs="Arial"/>
          <w:b w:val="0"/>
          <w:noProof w:val="0"/>
          <w:sz w:val="20"/>
        </w:rPr>
        <w:t>and UE</w:t>
      </w:r>
      <w:r w:rsidRPr="00D46584">
        <w:rPr>
          <w:rFonts w:cs="Arial"/>
          <w:b w:val="0"/>
          <w:noProof w:val="0"/>
          <w:sz w:val="20"/>
        </w:rPr>
        <w:t xml:space="preserve"> positioning for LTE device above 72mm </w:t>
      </w:r>
      <w:r>
        <w:rPr>
          <w:rFonts w:cs="Arial"/>
          <w:b w:val="0"/>
          <w:noProof w:val="0"/>
          <w:sz w:val="20"/>
        </w:rPr>
        <w:t xml:space="preserve">in width </w:t>
      </w:r>
      <w:r w:rsidRPr="00D46584">
        <w:rPr>
          <w:rFonts w:cs="Arial"/>
          <w:b w:val="0"/>
          <w:noProof w:val="0"/>
          <w:sz w:val="20"/>
        </w:rPr>
        <w:t>is missing</w:t>
      </w:r>
      <w:r>
        <w:rPr>
          <w:rFonts w:cs="Arial"/>
          <w:b w:val="0"/>
          <w:noProof w:val="0"/>
          <w:sz w:val="20"/>
        </w:rPr>
        <w:t xml:space="preserve"> in 3GPP LTE specifications.</w:t>
      </w:r>
    </w:p>
    <w:p w14:paraId="4C3F78AC" w14:textId="77777777" w:rsidR="00111EE5" w:rsidRDefault="00111EE5" w:rsidP="00111EE5">
      <w:pPr>
        <w:pStyle w:val="Header"/>
        <w:jc w:val="both"/>
        <w:rPr>
          <w:rFonts w:cs="Arial"/>
          <w:b w:val="0"/>
          <w:noProof w:val="0"/>
          <w:sz w:val="20"/>
        </w:rPr>
      </w:pPr>
    </w:p>
    <w:p w14:paraId="3A05394C" w14:textId="77777777" w:rsidR="00111EE5" w:rsidRDefault="00111EE5" w:rsidP="00111EE5">
      <w:pPr>
        <w:pStyle w:val="Header"/>
        <w:jc w:val="both"/>
        <w:rPr>
          <w:rFonts w:eastAsiaTheme="minorEastAsia" w:cs="Arial"/>
          <w:b w:val="0"/>
          <w:noProof w:val="0"/>
          <w:sz w:val="20"/>
          <w:lang w:eastAsia="zh-CN"/>
        </w:rPr>
      </w:pPr>
      <w:r>
        <w:rPr>
          <w:rFonts w:eastAsiaTheme="minorEastAsia" w:cs="Arial" w:hint="eastAsia"/>
          <w:b w:val="0"/>
          <w:noProof w:val="0"/>
          <w:sz w:val="20"/>
          <w:lang w:eastAsia="zh-CN"/>
        </w:rPr>
        <w:t xml:space="preserve">To ensure the </w:t>
      </w:r>
      <w:r w:rsidRPr="00AB6440">
        <w:rPr>
          <w:rFonts w:eastAsiaTheme="minorEastAsia" w:cs="Arial"/>
          <w:b w:val="0"/>
          <w:noProof w:val="0"/>
          <w:sz w:val="20"/>
          <w:lang w:eastAsia="zh-CN"/>
        </w:rPr>
        <w:t xml:space="preserve">compliance </w:t>
      </w:r>
      <w:r>
        <w:rPr>
          <w:rFonts w:eastAsiaTheme="minorEastAsia" w:cs="Arial" w:hint="eastAsia"/>
          <w:b w:val="0"/>
          <w:noProof w:val="0"/>
          <w:sz w:val="20"/>
          <w:lang w:eastAsia="zh-CN"/>
        </w:rPr>
        <w:t xml:space="preserve">of </w:t>
      </w:r>
      <w:r w:rsidRPr="00AB6440">
        <w:rPr>
          <w:rFonts w:eastAsiaTheme="minorEastAsia" w:cs="Arial"/>
          <w:b w:val="0"/>
          <w:noProof w:val="0"/>
          <w:sz w:val="20"/>
          <w:lang w:eastAsia="zh-CN"/>
        </w:rPr>
        <w:t>the requirements in EN</w:t>
      </w:r>
      <w:r>
        <w:rPr>
          <w:rFonts w:eastAsiaTheme="minorEastAsia" w:cs="Arial"/>
          <w:b w:val="0"/>
          <w:noProof w:val="0"/>
          <w:sz w:val="20"/>
          <w:lang w:eastAsia="zh-CN"/>
        </w:rPr>
        <w:t xml:space="preserve"> </w:t>
      </w:r>
      <w:r w:rsidRPr="00AB6440">
        <w:rPr>
          <w:rFonts w:eastAsiaTheme="minorEastAsia" w:cs="Arial"/>
          <w:b w:val="0"/>
          <w:noProof w:val="0"/>
          <w:sz w:val="20"/>
          <w:lang w:eastAsia="zh-CN"/>
        </w:rPr>
        <w:t>301 908-13</w:t>
      </w:r>
      <w:r>
        <w:rPr>
          <w:rFonts w:eastAsiaTheme="minorEastAsia" w:cs="Arial" w:hint="eastAsia"/>
          <w:b w:val="0"/>
          <w:noProof w:val="0"/>
          <w:sz w:val="20"/>
          <w:lang w:eastAsia="zh-CN"/>
        </w:rPr>
        <w:t xml:space="preserve">, </w:t>
      </w:r>
      <w:r>
        <w:rPr>
          <w:rFonts w:eastAsiaTheme="minorEastAsia" w:cs="Arial"/>
          <w:b w:val="0"/>
          <w:noProof w:val="0"/>
          <w:sz w:val="20"/>
          <w:lang w:eastAsia="zh-CN"/>
        </w:rPr>
        <w:t>there are two possible solutions:</w:t>
      </w:r>
    </w:p>
    <w:p w14:paraId="7573F824" w14:textId="77777777" w:rsidR="00111EE5" w:rsidRDefault="00111EE5" w:rsidP="003A6BCA">
      <w:pPr>
        <w:pStyle w:val="Header"/>
        <w:numPr>
          <w:ilvl w:val="0"/>
          <w:numId w:val="47"/>
        </w:numPr>
        <w:jc w:val="both"/>
        <w:rPr>
          <w:rFonts w:eastAsiaTheme="minorEastAsia" w:cs="Arial"/>
          <w:b w:val="0"/>
          <w:noProof w:val="0"/>
          <w:sz w:val="20"/>
          <w:lang w:eastAsia="zh-CN"/>
        </w:rPr>
      </w:pPr>
      <w:r w:rsidRPr="00782E65">
        <w:rPr>
          <w:rFonts w:eastAsiaTheme="minorEastAsia" w:cs="Arial"/>
          <w:b w:val="0"/>
          <w:noProof w:val="0"/>
          <w:sz w:val="20"/>
          <w:lang w:eastAsia="zh-CN"/>
        </w:rPr>
        <w:t>TRP</w:t>
      </w:r>
      <w:r>
        <w:rPr>
          <w:rFonts w:eastAsiaTheme="minorEastAsia" w:cs="Arial"/>
          <w:b w:val="0"/>
          <w:noProof w:val="0"/>
          <w:sz w:val="20"/>
          <w:lang w:eastAsia="zh-CN"/>
        </w:rPr>
        <w:t>/</w:t>
      </w:r>
      <w:r w:rsidRPr="00782E65">
        <w:rPr>
          <w:rFonts w:eastAsiaTheme="minorEastAsia" w:cs="Arial"/>
          <w:b w:val="0"/>
          <w:noProof w:val="0"/>
          <w:sz w:val="20"/>
          <w:lang w:eastAsia="zh-CN"/>
        </w:rPr>
        <w:t>TRS</w:t>
      </w:r>
      <w:r>
        <w:rPr>
          <w:rFonts w:eastAsiaTheme="minorEastAsia" w:cs="Arial"/>
          <w:b w:val="0"/>
          <w:noProof w:val="0"/>
          <w:sz w:val="20"/>
          <w:lang w:eastAsia="zh-CN"/>
        </w:rPr>
        <w:t xml:space="preserve"> </w:t>
      </w:r>
      <w:r w:rsidRPr="00425055">
        <w:rPr>
          <w:rFonts w:cs="Arial"/>
          <w:b w:val="0"/>
          <w:noProof w:val="0"/>
          <w:sz w:val="20"/>
        </w:rPr>
        <w:t xml:space="preserve">phantom </w:t>
      </w:r>
      <w:r w:rsidRPr="00A118D2">
        <w:rPr>
          <w:rFonts w:cs="Arial"/>
          <w:b w:val="0"/>
          <w:noProof w:val="0"/>
          <w:sz w:val="20"/>
        </w:rPr>
        <w:t xml:space="preserve">definition </w:t>
      </w:r>
      <w:r>
        <w:rPr>
          <w:rFonts w:cs="Arial"/>
          <w:b w:val="0"/>
          <w:noProof w:val="0"/>
          <w:sz w:val="20"/>
        </w:rPr>
        <w:t>and</w:t>
      </w:r>
      <w:r>
        <w:rPr>
          <w:rFonts w:eastAsiaTheme="minorEastAsia" w:cs="Arial"/>
          <w:b w:val="0"/>
          <w:noProof w:val="0"/>
          <w:sz w:val="20"/>
          <w:lang w:eastAsia="zh-CN"/>
        </w:rPr>
        <w:t xml:space="preserve"> positioning guideline </w:t>
      </w:r>
      <w:r w:rsidRPr="00782E65">
        <w:rPr>
          <w:rFonts w:eastAsiaTheme="minorEastAsia" w:cs="Arial"/>
          <w:b w:val="0"/>
          <w:noProof w:val="0"/>
          <w:sz w:val="20"/>
          <w:lang w:eastAsia="zh-CN"/>
        </w:rPr>
        <w:t>for</w:t>
      </w:r>
      <w:r>
        <w:rPr>
          <w:rFonts w:eastAsiaTheme="minorEastAsia" w:cs="Arial"/>
          <w:b w:val="0"/>
          <w:noProof w:val="0"/>
          <w:sz w:val="20"/>
          <w:lang w:eastAsia="zh-CN"/>
        </w:rPr>
        <w:t xml:space="preserve"> </w:t>
      </w:r>
      <w:r w:rsidRPr="00782E65">
        <w:rPr>
          <w:rFonts w:eastAsiaTheme="minorEastAsia" w:cs="Arial"/>
          <w:b w:val="0"/>
          <w:noProof w:val="0"/>
          <w:sz w:val="20"/>
          <w:lang w:eastAsia="zh-CN"/>
        </w:rPr>
        <w:t xml:space="preserve">UE above 72mm </w:t>
      </w:r>
      <w:r>
        <w:rPr>
          <w:rFonts w:eastAsiaTheme="minorEastAsia" w:cs="Arial"/>
          <w:b w:val="0"/>
          <w:noProof w:val="0"/>
          <w:sz w:val="20"/>
          <w:lang w:eastAsia="zh-CN"/>
        </w:rPr>
        <w:t>in width is</w:t>
      </w:r>
      <w:r w:rsidRPr="00782E65">
        <w:rPr>
          <w:rFonts w:eastAsiaTheme="minorEastAsia" w:cs="Arial"/>
          <w:b w:val="0"/>
          <w:noProof w:val="0"/>
          <w:sz w:val="20"/>
          <w:lang w:eastAsia="zh-CN"/>
        </w:rPr>
        <w:t xml:space="preserve"> </w:t>
      </w:r>
      <w:r>
        <w:rPr>
          <w:rFonts w:eastAsiaTheme="minorEastAsia" w:cs="Arial"/>
          <w:b w:val="0"/>
          <w:noProof w:val="0"/>
          <w:sz w:val="20"/>
          <w:lang w:eastAsia="zh-CN"/>
        </w:rPr>
        <w:t xml:space="preserve">supplemented by </w:t>
      </w:r>
      <w:r w:rsidRPr="00782E65">
        <w:rPr>
          <w:rFonts w:eastAsiaTheme="minorEastAsia" w:cs="Arial"/>
          <w:b w:val="0"/>
          <w:noProof w:val="0"/>
          <w:sz w:val="20"/>
          <w:lang w:eastAsia="zh-CN"/>
        </w:rPr>
        <w:t xml:space="preserve">3GPP RAN4 and RAN5 </w:t>
      </w:r>
      <w:r>
        <w:rPr>
          <w:rFonts w:eastAsiaTheme="minorEastAsia" w:cs="Arial"/>
          <w:b w:val="0"/>
          <w:noProof w:val="0"/>
          <w:sz w:val="20"/>
          <w:lang w:eastAsia="zh-CN"/>
        </w:rPr>
        <w:t xml:space="preserve">in LTE </w:t>
      </w:r>
      <w:r w:rsidRPr="00782E65">
        <w:rPr>
          <w:rFonts w:eastAsiaTheme="minorEastAsia" w:cs="Arial"/>
          <w:b w:val="0"/>
          <w:noProof w:val="0"/>
          <w:sz w:val="20"/>
          <w:lang w:eastAsia="zh-CN"/>
        </w:rPr>
        <w:t>specifications.</w:t>
      </w:r>
    </w:p>
    <w:p w14:paraId="7D036D9E" w14:textId="77777777" w:rsidR="00111EE5" w:rsidRPr="00D96777" w:rsidRDefault="00111EE5" w:rsidP="003A6BCA">
      <w:pPr>
        <w:pStyle w:val="Header"/>
        <w:numPr>
          <w:ilvl w:val="0"/>
          <w:numId w:val="47"/>
        </w:numPr>
        <w:jc w:val="both"/>
        <w:rPr>
          <w:rFonts w:eastAsiaTheme="minorEastAsia" w:cs="Arial"/>
          <w:b w:val="0"/>
          <w:noProof w:val="0"/>
          <w:sz w:val="20"/>
          <w:lang w:eastAsia="zh-CN"/>
        </w:rPr>
      </w:pPr>
      <w:r w:rsidRPr="00D96777">
        <w:rPr>
          <w:rFonts w:eastAsiaTheme="minorEastAsia" w:cs="Arial"/>
          <w:b w:val="0"/>
          <w:noProof w:val="0"/>
          <w:sz w:val="20"/>
          <w:lang w:eastAsia="zh-CN"/>
        </w:rPr>
        <w:t>TRP</w:t>
      </w:r>
      <w:r>
        <w:rPr>
          <w:rFonts w:eastAsiaTheme="minorEastAsia" w:cs="Arial"/>
          <w:b w:val="0"/>
          <w:noProof w:val="0"/>
          <w:sz w:val="20"/>
          <w:lang w:eastAsia="zh-CN"/>
        </w:rPr>
        <w:t>/</w:t>
      </w:r>
      <w:r w:rsidRPr="00D96777">
        <w:rPr>
          <w:rFonts w:eastAsiaTheme="minorEastAsia" w:cs="Arial"/>
          <w:b w:val="0"/>
          <w:noProof w:val="0"/>
          <w:sz w:val="20"/>
          <w:lang w:eastAsia="zh-CN"/>
        </w:rPr>
        <w:t xml:space="preserve">TRS </w:t>
      </w:r>
      <w:r w:rsidRPr="00425055">
        <w:rPr>
          <w:rFonts w:cs="Arial"/>
          <w:b w:val="0"/>
          <w:noProof w:val="0"/>
          <w:sz w:val="20"/>
        </w:rPr>
        <w:t>phantom</w:t>
      </w:r>
      <w:r>
        <w:rPr>
          <w:rFonts w:cs="Arial"/>
          <w:b w:val="0"/>
          <w:noProof w:val="0"/>
          <w:sz w:val="20"/>
        </w:rPr>
        <w:t xml:space="preserve"> </w:t>
      </w:r>
      <w:r w:rsidRPr="00A118D2">
        <w:rPr>
          <w:rFonts w:cs="Arial"/>
          <w:b w:val="0"/>
          <w:noProof w:val="0"/>
          <w:sz w:val="20"/>
        </w:rPr>
        <w:t>definition</w:t>
      </w:r>
      <w:r w:rsidRPr="00425055">
        <w:rPr>
          <w:rFonts w:cs="Arial"/>
          <w:b w:val="0"/>
          <w:noProof w:val="0"/>
          <w:sz w:val="20"/>
        </w:rPr>
        <w:t xml:space="preserve"> </w:t>
      </w:r>
      <w:r>
        <w:rPr>
          <w:rFonts w:cs="Arial"/>
          <w:b w:val="0"/>
          <w:noProof w:val="0"/>
          <w:sz w:val="20"/>
        </w:rPr>
        <w:t xml:space="preserve">and </w:t>
      </w:r>
      <w:r>
        <w:rPr>
          <w:rFonts w:eastAsiaTheme="minorEastAsia" w:cs="Arial"/>
          <w:b w:val="0"/>
          <w:noProof w:val="0"/>
          <w:sz w:val="20"/>
          <w:lang w:eastAsia="zh-CN"/>
        </w:rPr>
        <w:t>positioning guideline</w:t>
      </w:r>
      <w:r w:rsidRPr="00D96777">
        <w:rPr>
          <w:rFonts w:eastAsiaTheme="minorEastAsia" w:cs="Arial"/>
          <w:b w:val="0"/>
          <w:noProof w:val="0"/>
          <w:sz w:val="20"/>
          <w:lang w:eastAsia="zh-CN"/>
        </w:rPr>
        <w:t xml:space="preserve"> for NR UE </w:t>
      </w:r>
      <w:r>
        <w:rPr>
          <w:rFonts w:eastAsiaTheme="minorEastAsia" w:cs="Arial"/>
          <w:b w:val="0"/>
          <w:noProof w:val="0"/>
          <w:sz w:val="20"/>
          <w:lang w:eastAsia="zh-CN"/>
        </w:rPr>
        <w:t>wider than</w:t>
      </w:r>
      <w:r w:rsidRPr="00D96777">
        <w:rPr>
          <w:rFonts w:eastAsiaTheme="minorEastAsia" w:cs="Arial"/>
          <w:b w:val="0"/>
          <w:noProof w:val="0"/>
          <w:sz w:val="20"/>
          <w:lang w:eastAsia="zh-CN"/>
        </w:rPr>
        <w:t xml:space="preserve"> 72mm </w:t>
      </w:r>
      <w:r w:rsidRPr="00E33F8C">
        <w:rPr>
          <w:rFonts w:eastAsiaTheme="minorEastAsia" w:cs="Arial"/>
          <w:b w:val="0"/>
          <w:noProof w:val="0"/>
          <w:sz w:val="20"/>
          <w:lang w:eastAsia="zh-CN"/>
        </w:rPr>
        <w:t>specified</w:t>
      </w:r>
      <w:r>
        <w:rPr>
          <w:rFonts w:eastAsiaTheme="minorEastAsia" w:cs="Arial"/>
          <w:b w:val="0"/>
          <w:noProof w:val="0"/>
          <w:sz w:val="20"/>
          <w:lang w:eastAsia="zh-CN"/>
        </w:rPr>
        <w:t xml:space="preserve"> in TS 38.161 is </w:t>
      </w:r>
      <w:r w:rsidRPr="00D96777">
        <w:rPr>
          <w:rFonts w:eastAsiaTheme="minorEastAsia" w:cs="Arial"/>
          <w:b w:val="0"/>
          <w:noProof w:val="0"/>
          <w:sz w:val="20"/>
          <w:lang w:eastAsia="zh-CN"/>
        </w:rPr>
        <w:t xml:space="preserve">reused in </w:t>
      </w:r>
      <w:r>
        <w:rPr>
          <w:rFonts w:eastAsiaTheme="minorEastAsia" w:cs="Arial"/>
          <w:b w:val="0"/>
          <w:noProof w:val="0"/>
          <w:sz w:val="20"/>
          <w:lang w:eastAsia="zh-CN"/>
        </w:rPr>
        <w:t xml:space="preserve">ETSI </w:t>
      </w:r>
      <w:r w:rsidRPr="00D96777">
        <w:rPr>
          <w:rFonts w:eastAsiaTheme="minorEastAsia" w:cs="Arial"/>
          <w:b w:val="0"/>
          <w:noProof w:val="0"/>
          <w:sz w:val="20"/>
          <w:lang w:eastAsia="zh-CN"/>
        </w:rPr>
        <w:t xml:space="preserve">LTE UE </w:t>
      </w:r>
      <w:r>
        <w:rPr>
          <w:rFonts w:eastAsiaTheme="minorEastAsia" w:cs="Arial"/>
          <w:b w:val="0"/>
          <w:noProof w:val="0"/>
          <w:sz w:val="20"/>
          <w:lang w:eastAsia="zh-CN"/>
        </w:rPr>
        <w:t>specifications (EN 301 908-13).</w:t>
      </w:r>
      <w:r w:rsidRPr="00D96777">
        <w:rPr>
          <w:rFonts w:eastAsiaTheme="minorEastAsia" w:cs="Arial"/>
          <w:b w:val="0"/>
          <w:noProof w:val="0"/>
          <w:sz w:val="20"/>
          <w:lang w:eastAsia="zh-CN"/>
        </w:rPr>
        <w:t xml:space="preserve"> </w:t>
      </w:r>
    </w:p>
    <w:p w14:paraId="07914003" w14:textId="77777777" w:rsidR="00111EE5" w:rsidRDefault="00111EE5" w:rsidP="00111EE5">
      <w:pPr>
        <w:pStyle w:val="Header"/>
        <w:jc w:val="both"/>
        <w:rPr>
          <w:rFonts w:cs="Arial"/>
          <w:b w:val="0"/>
          <w:noProof w:val="0"/>
          <w:sz w:val="20"/>
        </w:rPr>
      </w:pPr>
    </w:p>
    <w:p w14:paraId="6A515F12" w14:textId="77777777" w:rsidR="00111EE5" w:rsidRDefault="00111EE5" w:rsidP="00111EE5">
      <w:pPr>
        <w:pStyle w:val="Header"/>
        <w:jc w:val="both"/>
        <w:rPr>
          <w:rFonts w:cs="Arial"/>
          <w:b w:val="0"/>
          <w:noProof w:val="0"/>
          <w:sz w:val="20"/>
        </w:rPr>
      </w:pPr>
      <w:r>
        <w:rPr>
          <w:rFonts w:cs="Arial"/>
          <w:b w:val="0"/>
          <w:noProof w:val="0"/>
          <w:sz w:val="20"/>
        </w:rPr>
        <w:lastRenderedPageBreak/>
        <w:t xml:space="preserve">MSG TFES would highly </w:t>
      </w:r>
      <w:r w:rsidRPr="00D96777">
        <w:rPr>
          <w:rFonts w:cs="Arial"/>
          <w:b w:val="0"/>
          <w:noProof w:val="0"/>
          <w:sz w:val="20"/>
        </w:rPr>
        <w:t xml:space="preserve">appreciate </w:t>
      </w:r>
      <w:r>
        <w:rPr>
          <w:rFonts w:cs="Arial"/>
          <w:b w:val="0"/>
          <w:noProof w:val="0"/>
          <w:sz w:val="20"/>
        </w:rPr>
        <w:t>3GPP</w:t>
      </w:r>
      <w:r w:rsidRPr="00D96777">
        <w:rPr>
          <w:rFonts w:cs="Arial"/>
          <w:b w:val="0"/>
          <w:noProof w:val="0"/>
          <w:sz w:val="20"/>
        </w:rPr>
        <w:t xml:space="preserve"> </w:t>
      </w:r>
      <w:r>
        <w:rPr>
          <w:rFonts w:cs="Arial"/>
          <w:b w:val="0"/>
          <w:noProof w:val="0"/>
          <w:sz w:val="20"/>
        </w:rPr>
        <w:t xml:space="preserve">specification updates and/or </w:t>
      </w:r>
      <w:proofErr w:type="gramStart"/>
      <w:r w:rsidRPr="00D96777">
        <w:rPr>
          <w:rFonts w:cs="Arial"/>
          <w:b w:val="0"/>
          <w:noProof w:val="0"/>
          <w:sz w:val="20"/>
        </w:rPr>
        <w:t>feedbacks</w:t>
      </w:r>
      <w:proofErr w:type="gramEnd"/>
      <w:r>
        <w:rPr>
          <w:rFonts w:cs="Arial"/>
          <w:b w:val="0"/>
          <w:noProof w:val="0"/>
          <w:sz w:val="20"/>
        </w:rPr>
        <w:t xml:space="preserve"> before March 2025 to facilitate timely completion of LTE UE harmonized standard.</w:t>
      </w:r>
    </w:p>
    <w:p w14:paraId="4EB92748" w14:textId="77777777" w:rsidR="00111EE5" w:rsidRDefault="00111EE5" w:rsidP="00111EE5">
      <w:pPr>
        <w:rPr>
          <w:rFonts w:ascii="Arial" w:hAnsi="Arial" w:cs="Arial"/>
          <w:b/>
        </w:rPr>
      </w:pPr>
    </w:p>
    <w:p w14:paraId="3024C4A8" w14:textId="77777777" w:rsidR="00111EE5" w:rsidRDefault="00111EE5" w:rsidP="00111EE5">
      <w:pPr>
        <w:rPr>
          <w:rFonts w:ascii="Arial" w:hAnsi="Arial" w:cs="Arial"/>
          <w:b/>
        </w:rPr>
      </w:pPr>
    </w:p>
    <w:p w14:paraId="0D993029" w14:textId="77777777" w:rsidR="00111EE5" w:rsidRDefault="00111EE5" w:rsidP="00111EE5">
      <w:pPr>
        <w:spacing w:after="120"/>
        <w:rPr>
          <w:rFonts w:ascii="Arial" w:hAnsi="Arial" w:cs="Arial"/>
          <w:b/>
        </w:rPr>
      </w:pPr>
      <w:r>
        <w:rPr>
          <w:rFonts w:ascii="Arial" w:hAnsi="Arial" w:cs="Arial"/>
          <w:b/>
        </w:rPr>
        <w:t>2. Actions:</w:t>
      </w:r>
    </w:p>
    <w:p w14:paraId="48D9412D" w14:textId="77777777" w:rsidR="00111EE5" w:rsidRPr="00301ACD" w:rsidRDefault="00111EE5" w:rsidP="00111EE5">
      <w:pPr>
        <w:pStyle w:val="Header"/>
        <w:jc w:val="both"/>
        <w:rPr>
          <w:rFonts w:cs="Arial"/>
          <w:b w:val="0"/>
          <w:noProof w:val="0"/>
          <w:sz w:val="20"/>
        </w:rPr>
      </w:pPr>
      <w:r w:rsidRPr="00301ACD">
        <w:rPr>
          <w:rFonts w:cs="Arial"/>
          <w:b w:val="0"/>
          <w:noProof w:val="0"/>
          <w:sz w:val="20"/>
        </w:rPr>
        <w:t>MSG TFES would respectfully ask 3GPP RAN4 and RAN5 to include TRP/TRS phantom definition and positioning guideline for UE above 72mm to LTE specifications by March 2025. In case this is not feasible, MSG TFES would like to ask for confirmation whether there are technical concerns on directly applying the NR specifications on the phantom definition and positioning guidelines also for LTE.</w:t>
      </w:r>
    </w:p>
    <w:p w14:paraId="51A64299" w14:textId="77777777" w:rsidR="00111EE5" w:rsidRDefault="00111EE5" w:rsidP="00111EE5">
      <w:pPr>
        <w:rPr>
          <w:rFonts w:ascii="Arial" w:hAnsi="Arial" w:cs="Arial"/>
          <w:b/>
          <w:sz w:val="24"/>
        </w:rPr>
      </w:pPr>
    </w:p>
    <w:p w14:paraId="7255CCF5" w14:textId="77777777" w:rsidR="00111EE5" w:rsidRDefault="00111EE5" w:rsidP="00111EE5">
      <w:pPr>
        <w:rPr>
          <w:rFonts w:ascii="Arial" w:hAnsi="Arial" w:cs="Arial"/>
          <w:b/>
          <w:sz w:val="24"/>
        </w:rPr>
      </w:pPr>
    </w:p>
    <w:p w14:paraId="60A4C9FD" w14:textId="77777777" w:rsidR="00111EE5" w:rsidRDefault="00111EE5" w:rsidP="00111EE5">
      <w:pPr>
        <w:spacing w:after="120"/>
        <w:rPr>
          <w:rFonts w:ascii="Arial" w:hAnsi="Arial" w:cs="Arial"/>
          <w:b/>
        </w:rPr>
      </w:pPr>
      <w:r>
        <w:rPr>
          <w:rFonts w:ascii="Arial" w:hAnsi="Arial" w:cs="Arial"/>
          <w:b/>
        </w:rPr>
        <w:t>3. Date of next meetings of the originator:</w:t>
      </w:r>
    </w:p>
    <w:p w14:paraId="2CE5D9D6" w14:textId="77777777" w:rsidR="00111EE5" w:rsidRPr="00A902E9" w:rsidRDefault="00111EE5" w:rsidP="00111EE5">
      <w:pPr>
        <w:spacing w:after="120"/>
        <w:rPr>
          <w:rFonts w:ascii="Arial" w:hAnsi="Arial" w:cs="Arial"/>
        </w:rPr>
      </w:pPr>
      <w:r w:rsidRPr="00A902E9">
        <w:rPr>
          <w:rFonts w:ascii="Arial" w:hAnsi="Arial" w:cs="Arial"/>
        </w:rPr>
        <w:t>MSG TFES#82</w:t>
      </w:r>
      <w:r w:rsidRPr="00A902E9">
        <w:rPr>
          <w:rFonts w:ascii="Arial" w:hAnsi="Arial" w:cs="Arial"/>
        </w:rPr>
        <w:tab/>
      </w:r>
      <w:r w:rsidRPr="00A902E9">
        <w:rPr>
          <w:rFonts w:ascii="Arial" w:hAnsi="Arial" w:cs="Arial"/>
        </w:rPr>
        <w:tab/>
        <w:t>Sophia Antipolis, France</w:t>
      </w:r>
      <w:r w:rsidRPr="00A902E9">
        <w:rPr>
          <w:rFonts w:ascii="Arial" w:hAnsi="Arial" w:cs="Arial"/>
        </w:rPr>
        <w:tab/>
        <w:t>15-16.01.2025</w:t>
      </w:r>
    </w:p>
    <w:p w14:paraId="08E2A1F0" w14:textId="77777777" w:rsidR="00111EE5" w:rsidRPr="00A902E9" w:rsidRDefault="00111EE5" w:rsidP="00111EE5">
      <w:pPr>
        <w:spacing w:after="120"/>
        <w:rPr>
          <w:rFonts w:ascii="Arial" w:hAnsi="Arial" w:cs="Arial"/>
          <w:b/>
        </w:rPr>
      </w:pPr>
      <w:r w:rsidRPr="00A902E9">
        <w:rPr>
          <w:rFonts w:ascii="Arial" w:hAnsi="Arial" w:cs="Arial"/>
        </w:rPr>
        <w:t>MSG TFES#83</w:t>
      </w:r>
      <w:r w:rsidRPr="00A902E9">
        <w:rPr>
          <w:rFonts w:ascii="Arial" w:hAnsi="Arial" w:cs="Arial"/>
        </w:rPr>
        <w:tab/>
      </w:r>
      <w:r w:rsidRPr="00A902E9">
        <w:rPr>
          <w:rFonts w:ascii="Arial" w:hAnsi="Arial" w:cs="Arial"/>
        </w:rPr>
        <w:tab/>
        <w:t>Paris, France</w:t>
      </w:r>
      <w:r w:rsidRPr="00A902E9">
        <w:rPr>
          <w:rFonts w:ascii="Arial" w:hAnsi="Arial" w:cs="Arial"/>
        </w:rPr>
        <w:tab/>
      </w:r>
      <w:r w:rsidRPr="00A902E9">
        <w:rPr>
          <w:rFonts w:ascii="Arial" w:hAnsi="Arial" w:cs="Arial"/>
        </w:rPr>
        <w:tab/>
      </w:r>
      <w:r w:rsidRPr="00A902E9">
        <w:rPr>
          <w:rFonts w:ascii="Arial" w:hAnsi="Arial" w:cs="Arial"/>
        </w:rPr>
        <w:tab/>
        <w:t>17-18.03.2025</w:t>
      </w:r>
    </w:p>
    <w:p w14:paraId="6431025B" w14:textId="77777777" w:rsidR="00111EE5" w:rsidRDefault="00111EE5">
      <w:pPr>
        <w:overflowPunct/>
        <w:autoSpaceDE/>
        <w:autoSpaceDN/>
        <w:adjustRightInd/>
        <w:spacing w:after="160" w:line="259" w:lineRule="auto"/>
        <w:jc w:val="left"/>
        <w:textAlignment w:val="auto"/>
        <w:rPr>
          <w:u w:val="single"/>
          <w:lang w:val="en-US"/>
        </w:rPr>
      </w:pPr>
    </w:p>
    <w:bookmarkEnd w:id="0"/>
    <w:sectPr w:rsidR="00111EE5"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BF3F4" w14:textId="77777777" w:rsidR="00D21FD3" w:rsidRDefault="00D21FD3" w:rsidP="00D872F1">
      <w:pPr>
        <w:spacing w:after="0"/>
      </w:pPr>
      <w:r>
        <w:separator/>
      </w:r>
    </w:p>
  </w:endnote>
  <w:endnote w:type="continuationSeparator" w:id="0">
    <w:p w14:paraId="5B8DDE48" w14:textId="77777777" w:rsidR="00D21FD3" w:rsidRDefault="00D21FD3" w:rsidP="00D872F1">
      <w:pPr>
        <w:spacing w:after="0"/>
      </w:pPr>
      <w:r>
        <w:continuationSeparator/>
      </w:r>
    </w:p>
  </w:endnote>
  <w:endnote w:type="continuationNotice" w:id="1">
    <w:p w14:paraId="359DD4CF" w14:textId="77777777" w:rsidR="00D21FD3" w:rsidRDefault="00D21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4F6CC" w14:textId="77777777" w:rsidR="00D21FD3" w:rsidRDefault="00D21FD3" w:rsidP="00D872F1">
      <w:pPr>
        <w:spacing w:after="0"/>
      </w:pPr>
      <w:r>
        <w:separator/>
      </w:r>
    </w:p>
  </w:footnote>
  <w:footnote w:type="continuationSeparator" w:id="0">
    <w:p w14:paraId="4128BF57" w14:textId="77777777" w:rsidR="00D21FD3" w:rsidRDefault="00D21FD3" w:rsidP="00D872F1">
      <w:pPr>
        <w:spacing w:after="0"/>
      </w:pPr>
      <w:r>
        <w:continuationSeparator/>
      </w:r>
    </w:p>
  </w:footnote>
  <w:footnote w:type="continuationNotice" w:id="1">
    <w:p w14:paraId="0B8E65B3" w14:textId="77777777" w:rsidR="00D21FD3" w:rsidRDefault="00D21F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C3091"/>
    <w:multiLevelType w:val="hybridMultilevel"/>
    <w:tmpl w:val="30C66DCE"/>
    <w:lvl w:ilvl="0" w:tplc="9BB4B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5"/>
  </w:num>
  <w:num w:numId="2" w16cid:durableId="1543398604">
    <w:abstractNumId w:val="19"/>
  </w:num>
  <w:num w:numId="3" w16cid:durableId="1003708240">
    <w:abstractNumId w:val="14"/>
  </w:num>
  <w:num w:numId="4" w16cid:durableId="21977114">
    <w:abstractNumId w:val="1"/>
  </w:num>
  <w:num w:numId="5" w16cid:durableId="487745345">
    <w:abstractNumId w:val="23"/>
  </w:num>
  <w:num w:numId="6" w16cid:durableId="2125348982">
    <w:abstractNumId w:val="44"/>
  </w:num>
  <w:num w:numId="7" w16cid:durableId="872571629">
    <w:abstractNumId w:val="43"/>
  </w:num>
  <w:num w:numId="8" w16cid:durableId="1584145058">
    <w:abstractNumId w:val="35"/>
  </w:num>
  <w:num w:numId="9" w16cid:durableId="1423456132">
    <w:abstractNumId w:val="5"/>
  </w:num>
  <w:num w:numId="10" w16cid:durableId="88308469">
    <w:abstractNumId w:val="45"/>
  </w:num>
  <w:num w:numId="11" w16cid:durableId="1508639374">
    <w:abstractNumId w:val="11"/>
  </w:num>
  <w:num w:numId="12" w16cid:durableId="971792534">
    <w:abstractNumId w:val="37"/>
  </w:num>
  <w:num w:numId="13" w16cid:durableId="11610474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0"/>
  </w:num>
  <w:num w:numId="15" w16cid:durableId="1519542104">
    <w:abstractNumId w:val="39"/>
  </w:num>
  <w:num w:numId="16" w16cid:durableId="19162688">
    <w:abstractNumId w:val="7"/>
  </w:num>
  <w:num w:numId="17" w16cid:durableId="119961779">
    <w:abstractNumId w:val="9"/>
  </w:num>
  <w:num w:numId="18" w16cid:durableId="462889924">
    <w:abstractNumId w:val="32"/>
  </w:num>
  <w:num w:numId="19" w16cid:durableId="1442139843">
    <w:abstractNumId w:val="18"/>
  </w:num>
  <w:num w:numId="20" w16cid:durableId="1137339940">
    <w:abstractNumId w:val="22"/>
  </w:num>
  <w:num w:numId="21" w16cid:durableId="1200389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27"/>
  </w:num>
  <w:num w:numId="24" w16cid:durableId="1582982838">
    <w:abstractNumId w:val="6"/>
  </w:num>
  <w:num w:numId="25" w16cid:durableId="439033085">
    <w:abstractNumId w:val="40"/>
  </w:num>
  <w:num w:numId="26" w16cid:durableId="977419259">
    <w:abstractNumId w:val="2"/>
  </w:num>
  <w:num w:numId="27" w16cid:durableId="1502162606">
    <w:abstractNumId w:val="34"/>
  </w:num>
  <w:num w:numId="28" w16cid:durableId="19205987">
    <w:abstractNumId w:val="21"/>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2"/>
  </w:num>
  <w:num w:numId="32" w16cid:durableId="1837960242">
    <w:abstractNumId w:val="33"/>
  </w:num>
  <w:num w:numId="33" w16cid:durableId="721369900">
    <w:abstractNumId w:val="30"/>
  </w:num>
  <w:num w:numId="34" w16cid:durableId="94790909">
    <w:abstractNumId w:val="25"/>
  </w:num>
  <w:num w:numId="35" w16cid:durableId="1879393472">
    <w:abstractNumId w:val="3"/>
  </w:num>
  <w:num w:numId="36" w16cid:durableId="695228003">
    <w:abstractNumId w:val="26"/>
  </w:num>
  <w:num w:numId="37" w16cid:durableId="891691338">
    <w:abstractNumId w:val="24"/>
  </w:num>
  <w:num w:numId="38" w16cid:durableId="708340706">
    <w:abstractNumId w:val="3"/>
  </w:num>
  <w:num w:numId="39" w16cid:durableId="9958436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6"/>
  </w:num>
  <w:num w:numId="41" w16cid:durableId="1866601145">
    <w:abstractNumId w:val="42"/>
  </w:num>
  <w:num w:numId="42" w16cid:durableId="60950922">
    <w:abstractNumId w:val="36"/>
  </w:num>
  <w:num w:numId="43" w16cid:durableId="1681850728">
    <w:abstractNumId w:val="41"/>
  </w:num>
  <w:num w:numId="44" w16cid:durableId="1841119658">
    <w:abstractNumId w:val="31"/>
  </w:num>
  <w:num w:numId="45" w16cid:durableId="750397269">
    <w:abstractNumId w:val="20"/>
  </w:num>
  <w:num w:numId="46" w16cid:durableId="2097239696">
    <w:abstractNumId w:val="38"/>
  </w:num>
  <w:num w:numId="47" w16cid:durableId="182238561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10C"/>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C4F"/>
    <w:rsid w:val="00031F4A"/>
    <w:rsid w:val="0003232A"/>
    <w:rsid w:val="00032543"/>
    <w:rsid w:val="000329E9"/>
    <w:rsid w:val="0003348C"/>
    <w:rsid w:val="00033CC5"/>
    <w:rsid w:val="000343C7"/>
    <w:rsid w:val="000345CB"/>
    <w:rsid w:val="000348CE"/>
    <w:rsid w:val="00034F76"/>
    <w:rsid w:val="00035E10"/>
    <w:rsid w:val="00036499"/>
    <w:rsid w:val="00036618"/>
    <w:rsid w:val="00036C23"/>
    <w:rsid w:val="00036DCE"/>
    <w:rsid w:val="000378A2"/>
    <w:rsid w:val="00037EC4"/>
    <w:rsid w:val="0004081C"/>
    <w:rsid w:val="00040AE4"/>
    <w:rsid w:val="00041710"/>
    <w:rsid w:val="000419EF"/>
    <w:rsid w:val="00041CE9"/>
    <w:rsid w:val="0004233C"/>
    <w:rsid w:val="00042671"/>
    <w:rsid w:val="000426F7"/>
    <w:rsid w:val="000426FD"/>
    <w:rsid w:val="00042B79"/>
    <w:rsid w:val="00043167"/>
    <w:rsid w:val="00043639"/>
    <w:rsid w:val="0004399C"/>
    <w:rsid w:val="00043CFB"/>
    <w:rsid w:val="00044864"/>
    <w:rsid w:val="0004505C"/>
    <w:rsid w:val="0004516C"/>
    <w:rsid w:val="00045891"/>
    <w:rsid w:val="00046642"/>
    <w:rsid w:val="00046651"/>
    <w:rsid w:val="00046709"/>
    <w:rsid w:val="000467DF"/>
    <w:rsid w:val="0004700D"/>
    <w:rsid w:val="000478E4"/>
    <w:rsid w:val="00047AD6"/>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4C"/>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019"/>
    <w:rsid w:val="0008686D"/>
    <w:rsid w:val="00086DDF"/>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2C38"/>
    <w:rsid w:val="000A3305"/>
    <w:rsid w:val="000A4256"/>
    <w:rsid w:val="000A43A0"/>
    <w:rsid w:val="000A49A5"/>
    <w:rsid w:val="000A4C2F"/>
    <w:rsid w:val="000A4DEA"/>
    <w:rsid w:val="000A5163"/>
    <w:rsid w:val="000A5940"/>
    <w:rsid w:val="000A6D4A"/>
    <w:rsid w:val="000A7D02"/>
    <w:rsid w:val="000B0509"/>
    <w:rsid w:val="000B073F"/>
    <w:rsid w:val="000B0833"/>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8F4"/>
    <w:rsid w:val="000C0CC2"/>
    <w:rsid w:val="000C2156"/>
    <w:rsid w:val="000C24BE"/>
    <w:rsid w:val="000C3176"/>
    <w:rsid w:val="000C31C6"/>
    <w:rsid w:val="000C3A4D"/>
    <w:rsid w:val="000C41A2"/>
    <w:rsid w:val="000C44CE"/>
    <w:rsid w:val="000C44F6"/>
    <w:rsid w:val="000C4878"/>
    <w:rsid w:val="000C490C"/>
    <w:rsid w:val="000C4EB5"/>
    <w:rsid w:val="000C4F75"/>
    <w:rsid w:val="000C5609"/>
    <w:rsid w:val="000C5BFF"/>
    <w:rsid w:val="000C651C"/>
    <w:rsid w:val="000C6BB3"/>
    <w:rsid w:val="000C6BE9"/>
    <w:rsid w:val="000C7E6C"/>
    <w:rsid w:val="000C7F38"/>
    <w:rsid w:val="000D1AE4"/>
    <w:rsid w:val="000D1BED"/>
    <w:rsid w:val="000D26B9"/>
    <w:rsid w:val="000D37BB"/>
    <w:rsid w:val="000D3BEA"/>
    <w:rsid w:val="000D3FD4"/>
    <w:rsid w:val="000D404F"/>
    <w:rsid w:val="000D43FE"/>
    <w:rsid w:val="000D4CDE"/>
    <w:rsid w:val="000D53A0"/>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019E"/>
    <w:rsid w:val="000F122B"/>
    <w:rsid w:val="000F1E14"/>
    <w:rsid w:val="000F2E43"/>
    <w:rsid w:val="000F3253"/>
    <w:rsid w:val="000F37BE"/>
    <w:rsid w:val="000F404D"/>
    <w:rsid w:val="000F4D4C"/>
    <w:rsid w:val="000F5E4B"/>
    <w:rsid w:val="000F6250"/>
    <w:rsid w:val="000F66FA"/>
    <w:rsid w:val="000F6FEC"/>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13"/>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1DFE"/>
    <w:rsid w:val="00111EE5"/>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B5F"/>
    <w:rsid w:val="00123D24"/>
    <w:rsid w:val="00123F85"/>
    <w:rsid w:val="00124D50"/>
    <w:rsid w:val="0012562F"/>
    <w:rsid w:val="00125DFF"/>
    <w:rsid w:val="00125EF1"/>
    <w:rsid w:val="00126843"/>
    <w:rsid w:val="00126BFF"/>
    <w:rsid w:val="001270A9"/>
    <w:rsid w:val="00127312"/>
    <w:rsid w:val="00130001"/>
    <w:rsid w:val="00130279"/>
    <w:rsid w:val="001306D2"/>
    <w:rsid w:val="00130D0C"/>
    <w:rsid w:val="001317C7"/>
    <w:rsid w:val="001317C8"/>
    <w:rsid w:val="00132586"/>
    <w:rsid w:val="00132AE3"/>
    <w:rsid w:val="001336CB"/>
    <w:rsid w:val="001339F9"/>
    <w:rsid w:val="00133AB3"/>
    <w:rsid w:val="001356B3"/>
    <w:rsid w:val="001365CE"/>
    <w:rsid w:val="00136A84"/>
    <w:rsid w:val="00136E7B"/>
    <w:rsid w:val="00136FA4"/>
    <w:rsid w:val="0013782A"/>
    <w:rsid w:val="00137901"/>
    <w:rsid w:val="0014084A"/>
    <w:rsid w:val="00140D8E"/>
    <w:rsid w:val="00140FBB"/>
    <w:rsid w:val="00141864"/>
    <w:rsid w:val="00141BA3"/>
    <w:rsid w:val="00141D48"/>
    <w:rsid w:val="001429A8"/>
    <w:rsid w:val="0014320E"/>
    <w:rsid w:val="00143B1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0379"/>
    <w:rsid w:val="00162A0A"/>
    <w:rsid w:val="00162F45"/>
    <w:rsid w:val="00162F5F"/>
    <w:rsid w:val="00163181"/>
    <w:rsid w:val="00163206"/>
    <w:rsid w:val="0016322E"/>
    <w:rsid w:val="001632E7"/>
    <w:rsid w:val="0016390D"/>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409"/>
    <w:rsid w:val="001A56AE"/>
    <w:rsid w:val="001A5B70"/>
    <w:rsid w:val="001A5E90"/>
    <w:rsid w:val="001A6B01"/>
    <w:rsid w:val="001A7697"/>
    <w:rsid w:val="001A7B49"/>
    <w:rsid w:val="001A7DE4"/>
    <w:rsid w:val="001B03D0"/>
    <w:rsid w:val="001B05D0"/>
    <w:rsid w:val="001B0743"/>
    <w:rsid w:val="001B10CA"/>
    <w:rsid w:val="001B11A7"/>
    <w:rsid w:val="001B1ABB"/>
    <w:rsid w:val="001B1FC9"/>
    <w:rsid w:val="001B20CA"/>
    <w:rsid w:val="001B26EE"/>
    <w:rsid w:val="001B2AA0"/>
    <w:rsid w:val="001B374D"/>
    <w:rsid w:val="001B3E40"/>
    <w:rsid w:val="001B41FE"/>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C7CD2"/>
    <w:rsid w:val="001D0CA5"/>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0E71"/>
    <w:rsid w:val="001E1597"/>
    <w:rsid w:val="001E1A08"/>
    <w:rsid w:val="001E1ABE"/>
    <w:rsid w:val="001E229B"/>
    <w:rsid w:val="001E2690"/>
    <w:rsid w:val="001E2E59"/>
    <w:rsid w:val="001E3B96"/>
    <w:rsid w:val="001E41CA"/>
    <w:rsid w:val="001E58BC"/>
    <w:rsid w:val="001E5EAA"/>
    <w:rsid w:val="001E5F8B"/>
    <w:rsid w:val="001E67D7"/>
    <w:rsid w:val="001E7793"/>
    <w:rsid w:val="001F1789"/>
    <w:rsid w:val="001F19BE"/>
    <w:rsid w:val="001F1B3E"/>
    <w:rsid w:val="001F21C1"/>
    <w:rsid w:val="001F2392"/>
    <w:rsid w:val="001F256E"/>
    <w:rsid w:val="001F29B4"/>
    <w:rsid w:val="001F2B68"/>
    <w:rsid w:val="001F3546"/>
    <w:rsid w:val="001F38A7"/>
    <w:rsid w:val="001F4E56"/>
    <w:rsid w:val="001F4F4F"/>
    <w:rsid w:val="001F509C"/>
    <w:rsid w:val="001F5222"/>
    <w:rsid w:val="001F540F"/>
    <w:rsid w:val="001F5AEF"/>
    <w:rsid w:val="001F5F1C"/>
    <w:rsid w:val="001F692C"/>
    <w:rsid w:val="001F6FE7"/>
    <w:rsid w:val="001F732B"/>
    <w:rsid w:val="002006A5"/>
    <w:rsid w:val="00200F7F"/>
    <w:rsid w:val="0020151E"/>
    <w:rsid w:val="00201526"/>
    <w:rsid w:val="00202EC5"/>
    <w:rsid w:val="00203017"/>
    <w:rsid w:val="00203366"/>
    <w:rsid w:val="0020392F"/>
    <w:rsid w:val="00204587"/>
    <w:rsid w:val="00204903"/>
    <w:rsid w:val="00204B2C"/>
    <w:rsid w:val="00204C0B"/>
    <w:rsid w:val="002051CF"/>
    <w:rsid w:val="002053E9"/>
    <w:rsid w:val="00205661"/>
    <w:rsid w:val="00205801"/>
    <w:rsid w:val="002068E7"/>
    <w:rsid w:val="00206B06"/>
    <w:rsid w:val="00206EC1"/>
    <w:rsid w:val="002119EB"/>
    <w:rsid w:val="00212026"/>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5F"/>
    <w:rsid w:val="00221B67"/>
    <w:rsid w:val="00221E44"/>
    <w:rsid w:val="0022203F"/>
    <w:rsid w:val="0022298F"/>
    <w:rsid w:val="00222CCB"/>
    <w:rsid w:val="00223045"/>
    <w:rsid w:val="00223287"/>
    <w:rsid w:val="002233FF"/>
    <w:rsid w:val="00223481"/>
    <w:rsid w:val="00223B6E"/>
    <w:rsid w:val="00223E55"/>
    <w:rsid w:val="00223F3E"/>
    <w:rsid w:val="00224CD5"/>
    <w:rsid w:val="002250BD"/>
    <w:rsid w:val="00225E50"/>
    <w:rsid w:val="00226257"/>
    <w:rsid w:val="002264FB"/>
    <w:rsid w:val="0022665E"/>
    <w:rsid w:val="002266C2"/>
    <w:rsid w:val="0022683D"/>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5B23"/>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47457"/>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336"/>
    <w:rsid w:val="00271A55"/>
    <w:rsid w:val="00273145"/>
    <w:rsid w:val="00274924"/>
    <w:rsid w:val="002749A9"/>
    <w:rsid w:val="002749B8"/>
    <w:rsid w:val="00274EC7"/>
    <w:rsid w:val="00274F93"/>
    <w:rsid w:val="00275377"/>
    <w:rsid w:val="00275659"/>
    <w:rsid w:val="00275723"/>
    <w:rsid w:val="00275B03"/>
    <w:rsid w:val="00275DBE"/>
    <w:rsid w:val="00275EF3"/>
    <w:rsid w:val="00276175"/>
    <w:rsid w:val="002764B0"/>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603"/>
    <w:rsid w:val="00282AC0"/>
    <w:rsid w:val="00282AE3"/>
    <w:rsid w:val="00283EFB"/>
    <w:rsid w:val="00285629"/>
    <w:rsid w:val="0028568A"/>
    <w:rsid w:val="0028622A"/>
    <w:rsid w:val="00286BAF"/>
    <w:rsid w:val="00287526"/>
    <w:rsid w:val="00287869"/>
    <w:rsid w:val="00290021"/>
    <w:rsid w:val="00290E32"/>
    <w:rsid w:val="00290E3D"/>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768"/>
    <w:rsid w:val="002A1B15"/>
    <w:rsid w:val="002A23A8"/>
    <w:rsid w:val="002A24C9"/>
    <w:rsid w:val="002A2F69"/>
    <w:rsid w:val="002A360B"/>
    <w:rsid w:val="002A374B"/>
    <w:rsid w:val="002A4203"/>
    <w:rsid w:val="002A4BDC"/>
    <w:rsid w:val="002A4ECC"/>
    <w:rsid w:val="002A64D8"/>
    <w:rsid w:val="002A656B"/>
    <w:rsid w:val="002A65B5"/>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5ECA"/>
    <w:rsid w:val="002D60CB"/>
    <w:rsid w:val="002D6A21"/>
    <w:rsid w:val="002D6B2B"/>
    <w:rsid w:val="002D6F60"/>
    <w:rsid w:val="002D71F3"/>
    <w:rsid w:val="002D75C6"/>
    <w:rsid w:val="002D779F"/>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218"/>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040C"/>
    <w:rsid w:val="0030458A"/>
    <w:rsid w:val="00304BF7"/>
    <w:rsid w:val="00304C50"/>
    <w:rsid w:val="00304C70"/>
    <w:rsid w:val="00304D8B"/>
    <w:rsid w:val="00305466"/>
    <w:rsid w:val="00305891"/>
    <w:rsid w:val="00305B35"/>
    <w:rsid w:val="00306B7C"/>
    <w:rsid w:val="003070AF"/>
    <w:rsid w:val="003073FB"/>
    <w:rsid w:val="00307595"/>
    <w:rsid w:val="003077ED"/>
    <w:rsid w:val="0030788C"/>
    <w:rsid w:val="00307C05"/>
    <w:rsid w:val="003103A7"/>
    <w:rsid w:val="00310B70"/>
    <w:rsid w:val="00310FDD"/>
    <w:rsid w:val="0031114D"/>
    <w:rsid w:val="00311A08"/>
    <w:rsid w:val="0031209B"/>
    <w:rsid w:val="0031253E"/>
    <w:rsid w:val="00312B44"/>
    <w:rsid w:val="00312B7E"/>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639"/>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496"/>
    <w:rsid w:val="00384739"/>
    <w:rsid w:val="00384A77"/>
    <w:rsid w:val="00385572"/>
    <w:rsid w:val="00385FD6"/>
    <w:rsid w:val="0038642E"/>
    <w:rsid w:val="00386729"/>
    <w:rsid w:val="003879F4"/>
    <w:rsid w:val="00387F0A"/>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BCA"/>
    <w:rsid w:val="003A6EC2"/>
    <w:rsid w:val="003A7076"/>
    <w:rsid w:val="003A7628"/>
    <w:rsid w:val="003A7FF3"/>
    <w:rsid w:val="003B0155"/>
    <w:rsid w:val="003B0290"/>
    <w:rsid w:val="003B0879"/>
    <w:rsid w:val="003B0F0D"/>
    <w:rsid w:val="003B0F8A"/>
    <w:rsid w:val="003B11B2"/>
    <w:rsid w:val="003B1C67"/>
    <w:rsid w:val="003B1FC2"/>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805"/>
    <w:rsid w:val="003C4A2C"/>
    <w:rsid w:val="003C4A9F"/>
    <w:rsid w:val="003C4BDE"/>
    <w:rsid w:val="003C4BEC"/>
    <w:rsid w:val="003C519E"/>
    <w:rsid w:val="003C52E5"/>
    <w:rsid w:val="003C5603"/>
    <w:rsid w:val="003C5E62"/>
    <w:rsid w:val="003C6B93"/>
    <w:rsid w:val="003C6E40"/>
    <w:rsid w:val="003C72C5"/>
    <w:rsid w:val="003C7A80"/>
    <w:rsid w:val="003C7CE8"/>
    <w:rsid w:val="003D0370"/>
    <w:rsid w:val="003D04A1"/>
    <w:rsid w:val="003D1113"/>
    <w:rsid w:val="003D180A"/>
    <w:rsid w:val="003D21BC"/>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0B3"/>
    <w:rsid w:val="003E56F5"/>
    <w:rsid w:val="003E5880"/>
    <w:rsid w:val="003E6250"/>
    <w:rsid w:val="003E62A6"/>
    <w:rsid w:val="003E682F"/>
    <w:rsid w:val="003E6F45"/>
    <w:rsid w:val="003E705B"/>
    <w:rsid w:val="003F00DF"/>
    <w:rsid w:val="003F05E3"/>
    <w:rsid w:val="003F1795"/>
    <w:rsid w:val="003F2079"/>
    <w:rsid w:val="003F20F9"/>
    <w:rsid w:val="003F2206"/>
    <w:rsid w:val="003F2704"/>
    <w:rsid w:val="003F277D"/>
    <w:rsid w:val="003F301F"/>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6A44"/>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702"/>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4E6"/>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3CB"/>
    <w:rsid w:val="004576F1"/>
    <w:rsid w:val="00457B76"/>
    <w:rsid w:val="00457D57"/>
    <w:rsid w:val="00460226"/>
    <w:rsid w:val="00460271"/>
    <w:rsid w:val="00460547"/>
    <w:rsid w:val="004610D1"/>
    <w:rsid w:val="0046166F"/>
    <w:rsid w:val="00461E03"/>
    <w:rsid w:val="004622C7"/>
    <w:rsid w:val="004622F0"/>
    <w:rsid w:val="00462335"/>
    <w:rsid w:val="004628C3"/>
    <w:rsid w:val="00462946"/>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2AD"/>
    <w:rsid w:val="004733EE"/>
    <w:rsid w:val="00473B11"/>
    <w:rsid w:val="004740C1"/>
    <w:rsid w:val="0047477D"/>
    <w:rsid w:val="004750D9"/>
    <w:rsid w:val="004762EC"/>
    <w:rsid w:val="00476651"/>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16"/>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A7928"/>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3EAF"/>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4F6E"/>
    <w:rsid w:val="0050585A"/>
    <w:rsid w:val="00505A4B"/>
    <w:rsid w:val="005062BC"/>
    <w:rsid w:val="00506453"/>
    <w:rsid w:val="005065A3"/>
    <w:rsid w:val="005065EE"/>
    <w:rsid w:val="00507BD0"/>
    <w:rsid w:val="00507D9F"/>
    <w:rsid w:val="00507E8B"/>
    <w:rsid w:val="00507EE6"/>
    <w:rsid w:val="005109D2"/>
    <w:rsid w:val="00510BC2"/>
    <w:rsid w:val="00510EFD"/>
    <w:rsid w:val="00510F61"/>
    <w:rsid w:val="00511FA2"/>
    <w:rsid w:val="00513464"/>
    <w:rsid w:val="00513582"/>
    <w:rsid w:val="00513BD7"/>
    <w:rsid w:val="00514089"/>
    <w:rsid w:val="005146BC"/>
    <w:rsid w:val="005163B7"/>
    <w:rsid w:val="005168F4"/>
    <w:rsid w:val="00516B80"/>
    <w:rsid w:val="00516F56"/>
    <w:rsid w:val="00517839"/>
    <w:rsid w:val="00517B2F"/>
    <w:rsid w:val="00517D65"/>
    <w:rsid w:val="00520029"/>
    <w:rsid w:val="00520109"/>
    <w:rsid w:val="00520E6C"/>
    <w:rsid w:val="00520FBF"/>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5F0"/>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0DD2"/>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46E7"/>
    <w:rsid w:val="00564DF0"/>
    <w:rsid w:val="00564E32"/>
    <w:rsid w:val="0056572E"/>
    <w:rsid w:val="005658E3"/>
    <w:rsid w:val="00565A2D"/>
    <w:rsid w:val="00565EE6"/>
    <w:rsid w:val="0056626C"/>
    <w:rsid w:val="00566DB6"/>
    <w:rsid w:val="005672A4"/>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018"/>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2A1"/>
    <w:rsid w:val="00597A53"/>
    <w:rsid w:val="00597E5B"/>
    <w:rsid w:val="005A04FB"/>
    <w:rsid w:val="005A06F1"/>
    <w:rsid w:val="005A1610"/>
    <w:rsid w:val="005A1827"/>
    <w:rsid w:val="005A213D"/>
    <w:rsid w:val="005A2EB9"/>
    <w:rsid w:val="005A474C"/>
    <w:rsid w:val="005A48D7"/>
    <w:rsid w:val="005A53C1"/>
    <w:rsid w:val="005A55AB"/>
    <w:rsid w:val="005A593E"/>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3A0"/>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1F2"/>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0B6"/>
    <w:rsid w:val="005F432C"/>
    <w:rsid w:val="005F52CA"/>
    <w:rsid w:val="005F5F81"/>
    <w:rsid w:val="005F6374"/>
    <w:rsid w:val="005F6618"/>
    <w:rsid w:val="005F66FD"/>
    <w:rsid w:val="005F6F44"/>
    <w:rsid w:val="005F74C6"/>
    <w:rsid w:val="005F788F"/>
    <w:rsid w:val="005F7A22"/>
    <w:rsid w:val="005F7BDA"/>
    <w:rsid w:val="006003F5"/>
    <w:rsid w:val="0060044A"/>
    <w:rsid w:val="006010CF"/>
    <w:rsid w:val="006015CA"/>
    <w:rsid w:val="00602C47"/>
    <w:rsid w:val="00602E4A"/>
    <w:rsid w:val="00602FC1"/>
    <w:rsid w:val="006032A7"/>
    <w:rsid w:val="006033BD"/>
    <w:rsid w:val="00603C7B"/>
    <w:rsid w:val="00603DB9"/>
    <w:rsid w:val="006059BA"/>
    <w:rsid w:val="00605B3A"/>
    <w:rsid w:val="00605C52"/>
    <w:rsid w:val="0060708F"/>
    <w:rsid w:val="00607226"/>
    <w:rsid w:val="00607271"/>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4F40"/>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1"/>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D4E"/>
    <w:rsid w:val="00632F4A"/>
    <w:rsid w:val="00632F7F"/>
    <w:rsid w:val="0063429E"/>
    <w:rsid w:val="006344DF"/>
    <w:rsid w:val="006346FA"/>
    <w:rsid w:val="006355BF"/>
    <w:rsid w:val="00635F68"/>
    <w:rsid w:val="00636607"/>
    <w:rsid w:val="00636A8B"/>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154"/>
    <w:rsid w:val="00661C60"/>
    <w:rsid w:val="006632A0"/>
    <w:rsid w:val="006632D3"/>
    <w:rsid w:val="00663E03"/>
    <w:rsid w:val="00664785"/>
    <w:rsid w:val="00665A0B"/>
    <w:rsid w:val="006660F0"/>
    <w:rsid w:val="006662CD"/>
    <w:rsid w:val="00666422"/>
    <w:rsid w:val="00666B27"/>
    <w:rsid w:val="00667325"/>
    <w:rsid w:val="006674A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C4A"/>
    <w:rsid w:val="00676570"/>
    <w:rsid w:val="006769EB"/>
    <w:rsid w:val="0068001E"/>
    <w:rsid w:val="0068071C"/>
    <w:rsid w:val="0068091D"/>
    <w:rsid w:val="0068111A"/>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5FED"/>
    <w:rsid w:val="006960E1"/>
    <w:rsid w:val="0069682B"/>
    <w:rsid w:val="0069684F"/>
    <w:rsid w:val="006968DB"/>
    <w:rsid w:val="00696E61"/>
    <w:rsid w:val="0069707E"/>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3FBD"/>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817"/>
    <w:rsid w:val="006B2AE5"/>
    <w:rsid w:val="006B2CE2"/>
    <w:rsid w:val="006B3704"/>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73C"/>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541"/>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7E4"/>
    <w:rsid w:val="00723D7D"/>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256"/>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146"/>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9FF"/>
    <w:rsid w:val="00764A98"/>
    <w:rsid w:val="00764C8A"/>
    <w:rsid w:val="00765C59"/>
    <w:rsid w:val="00765F59"/>
    <w:rsid w:val="00765F8E"/>
    <w:rsid w:val="007661F1"/>
    <w:rsid w:val="00766D30"/>
    <w:rsid w:val="00767133"/>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DC3"/>
    <w:rsid w:val="00782F09"/>
    <w:rsid w:val="0078303C"/>
    <w:rsid w:val="0078324F"/>
    <w:rsid w:val="0078378C"/>
    <w:rsid w:val="00783DC1"/>
    <w:rsid w:val="00783E58"/>
    <w:rsid w:val="00784F55"/>
    <w:rsid w:val="007857B2"/>
    <w:rsid w:val="00785E61"/>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3713"/>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8D1"/>
    <w:rsid w:val="007A3950"/>
    <w:rsid w:val="007A3C20"/>
    <w:rsid w:val="007A42EE"/>
    <w:rsid w:val="007A505B"/>
    <w:rsid w:val="007A50B4"/>
    <w:rsid w:val="007A583A"/>
    <w:rsid w:val="007A59BB"/>
    <w:rsid w:val="007A5C11"/>
    <w:rsid w:val="007A5F76"/>
    <w:rsid w:val="007A6848"/>
    <w:rsid w:val="007A6D13"/>
    <w:rsid w:val="007A6D7E"/>
    <w:rsid w:val="007A6EF8"/>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0DB"/>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3FD1"/>
    <w:rsid w:val="007D4421"/>
    <w:rsid w:val="007D4AA5"/>
    <w:rsid w:val="007D4C88"/>
    <w:rsid w:val="007D4FDE"/>
    <w:rsid w:val="007D5258"/>
    <w:rsid w:val="007D59FD"/>
    <w:rsid w:val="007D5E99"/>
    <w:rsid w:val="007D5EFD"/>
    <w:rsid w:val="007D5FE8"/>
    <w:rsid w:val="007D74DA"/>
    <w:rsid w:val="007E002B"/>
    <w:rsid w:val="007E0291"/>
    <w:rsid w:val="007E0519"/>
    <w:rsid w:val="007E0A2A"/>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3E71"/>
    <w:rsid w:val="007F403C"/>
    <w:rsid w:val="007F4055"/>
    <w:rsid w:val="007F4E3C"/>
    <w:rsid w:val="007F6112"/>
    <w:rsid w:val="007F6307"/>
    <w:rsid w:val="007F63E8"/>
    <w:rsid w:val="007F67BA"/>
    <w:rsid w:val="007F697E"/>
    <w:rsid w:val="007F700E"/>
    <w:rsid w:val="007F706B"/>
    <w:rsid w:val="007F7DBD"/>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444"/>
    <w:rsid w:val="0081279C"/>
    <w:rsid w:val="00812B28"/>
    <w:rsid w:val="008135FF"/>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0E3"/>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244"/>
    <w:rsid w:val="008346A6"/>
    <w:rsid w:val="00834D4B"/>
    <w:rsid w:val="008352A2"/>
    <w:rsid w:val="00835EBD"/>
    <w:rsid w:val="00836610"/>
    <w:rsid w:val="00836AD5"/>
    <w:rsid w:val="00837037"/>
    <w:rsid w:val="0083724A"/>
    <w:rsid w:val="00837A7C"/>
    <w:rsid w:val="00837DE2"/>
    <w:rsid w:val="00840383"/>
    <w:rsid w:val="00840C1D"/>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652"/>
    <w:rsid w:val="00873A4D"/>
    <w:rsid w:val="008741F5"/>
    <w:rsid w:val="00874EB6"/>
    <w:rsid w:val="00875929"/>
    <w:rsid w:val="00875951"/>
    <w:rsid w:val="00875FB4"/>
    <w:rsid w:val="008762FB"/>
    <w:rsid w:val="00876846"/>
    <w:rsid w:val="0087698C"/>
    <w:rsid w:val="00877A3B"/>
    <w:rsid w:val="0088032C"/>
    <w:rsid w:val="00880701"/>
    <w:rsid w:val="00880F1F"/>
    <w:rsid w:val="00881021"/>
    <w:rsid w:val="008811E7"/>
    <w:rsid w:val="008813EF"/>
    <w:rsid w:val="008822B1"/>
    <w:rsid w:val="00882368"/>
    <w:rsid w:val="00882E9A"/>
    <w:rsid w:val="008830F2"/>
    <w:rsid w:val="00883760"/>
    <w:rsid w:val="00883FA6"/>
    <w:rsid w:val="008849F5"/>
    <w:rsid w:val="00884F5D"/>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08DA"/>
    <w:rsid w:val="008A0D66"/>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4F"/>
    <w:rsid w:val="008C31C1"/>
    <w:rsid w:val="008C49E9"/>
    <w:rsid w:val="008C4C7F"/>
    <w:rsid w:val="008C527D"/>
    <w:rsid w:val="008C5365"/>
    <w:rsid w:val="008C5413"/>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6B6"/>
    <w:rsid w:val="008D5D43"/>
    <w:rsid w:val="008D640B"/>
    <w:rsid w:val="008D716C"/>
    <w:rsid w:val="008E0092"/>
    <w:rsid w:val="008E0947"/>
    <w:rsid w:val="008E0A05"/>
    <w:rsid w:val="008E12D2"/>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63F"/>
    <w:rsid w:val="008E69AC"/>
    <w:rsid w:val="008F01FE"/>
    <w:rsid w:val="008F101B"/>
    <w:rsid w:val="008F20D5"/>
    <w:rsid w:val="008F252E"/>
    <w:rsid w:val="008F3592"/>
    <w:rsid w:val="008F3769"/>
    <w:rsid w:val="008F4226"/>
    <w:rsid w:val="008F4A7A"/>
    <w:rsid w:val="008F4CC0"/>
    <w:rsid w:val="008F4D47"/>
    <w:rsid w:val="008F5045"/>
    <w:rsid w:val="008F51FC"/>
    <w:rsid w:val="008F5838"/>
    <w:rsid w:val="008F6689"/>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702"/>
    <w:rsid w:val="00926D81"/>
    <w:rsid w:val="00927177"/>
    <w:rsid w:val="0093026E"/>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4B9"/>
    <w:rsid w:val="00955D54"/>
    <w:rsid w:val="00956286"/>
    <w:rsid w:val="009572F6"/>
    <w:rsid w:val="00957993"/>
    <w:rsid w:val="00957A98"/>
    <w:rsid w:val="00960046"/>
    <w:rsid w:val="00961C40"/>
    <w:rsid w:val="00962194"/>
    <w:rsid w:val="009627DB"/>
    <w:rsid w:val="00962F5B"/>
    <w:rsid w:val="0096341B"/>
    <w:rsid w:val="0096355A"/>
    <w:rsid w:val="00964E6E"/>
    <w:rsid w:val="00965719"/>
    <w:rsid w:val="00965855"/>
    <w:rsid w:val="00965C3C"/>
    <w:rsid w:val="00965DA2"/>
    <w:rsid w:val="00966B12"/>
    <w:rsid w:val="00966FAB"/>
    <w:rsid w:val="0096702F"/>
    <w:rsid w:val="00967155"/>
    <w:rsid w:val="00967689"/>
    <w:rsid w:val="00967D76"/>
    <w:rsid w:val="009703F5"/>
    <w:rsid w:val="009704A6"/>
    <w:rsid w:val="00970AC9"/>
    <w:rsid w:val="00970B34"/>
    <w:rsid w:val="00970EA7"/>
    <w:rsid w:val="00970EFF"/>
    <w:rsid w:val="00970F5B"/>
    <w:rsid w:val="00971155"/>
    <w:rsid w:val="009713D2"/>
    <w:rsid w:val="0097145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18C"/>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007"/>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97F9E"/>
    <w:rsid w:val="009A0A67"/>
    <w:rsid w:val="009A14B5"/>
    <w:rsid w:val="009A15A0"/>
    <w:rsid w:val="009A1E70"/>
    <w:rsid w:val="009A29CE"/>
    <w:rsid w:val="009A30E7"/>
    <w:rsid w:val="009A4123"/>
    <w:rsid w:val="009A4418"/>
    <w:rsid w:val="009A51F1"/>
    <w:rsid w:val="009A53E1"/>
    <w:rsid w:val="009A58A5"/>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B7B9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47B"/>
    <w:rsid w:val="009C763F"/>
    <w:rsid w:val="009D01FA"/>
    <w:rsid w:val="009D091C"/>
    <w:rsid w:val="009D0D15"/>
    <w:rsid w:val="009D2E84"/>
    <w:rsid w:val="009D304C"/>
    <w:rsid w:val="009D515B"/>
    <w:rsid w:val="009D5170"/>
    <w:rsid w:val="009D56D3"/>
    <w:rsid w:val="009D609F"/>
    <w:rsid w:val="009D6F04"/>
    <w:rsid w:val="009D72F0"/>
    <w:rsid w:val="009D7317"/>
    <w:rsid w:val="009E02C8"/>
    <w:rsid w:val="009E0E06"/>
    <w:rsid w:val="009E0E7D"/>
    <w:rsid w:val="009E115D"/>
    <w:rsid w:val="009E1DDB"/>
    <w:rsid w:val="009E334D"/>
    <w:rsid w:val="009E4638"/>
    <w:rsid w:val="009E562C"/>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1C9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1E9B"/>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02F"/>
    <w:rsid w:val="00A20D5E"/>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61"/>
    <w:rsid w:val="00A31C97"/>
    <w:rsid w:val="00A31D99"/>
    <w:rsid w:val="00A32DD1"/>
    <w:rsid w:val="00A33DAD"/>
    <w:rsid w:val="00A34157"/>
    <w:rsid w:val="00A34481"/>
    <w:rsid w:val="00A3494E"/>
    <w:rsid w:val="00A34B0A"/>
    <w:rsid w:val="00A3599F"/>
    <w:rsid w:val="00A35C65"/>
    <w:rsid w:val="00A363CB"/>
    <w:rsid w:val="00A37625"/>
    <w:rsid w:val="00A37763"/>
    <w:rsid w:val="00A4026E"/>
    <w:rsid w:val="00A41BE2"/>
    <w:rsid w:val="00A41DE8"/>
    <w:rsid w:val="00A4202A"/>
    <w:rsid w:val="00A4216A"/>
    <w:rsid w:val="00A42817"/>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871"/>
    <w:rsid w:val="00A67E44"/>
    <w:rsid w:val="00A708EB"/>
    <w:rsid w:val="00A70AE2"/>
    <w:rsid w:val="00A71213"/>
    <w:rsid w:val="00A712ED"/>
    <w:rsid w:val="00A71D01"/>
    <w:rsid w:val="00A72391"/>
    <w:rsid w:val="00A72740"/>
    <w:rsid w:val="00A73893"/>
    <w:rsid w:val="00A738A3"/>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0"/>
    <w:rsid w:val="00A82B35"/>
    <w:rsid w:val="00A82B63"/>
    <w:rsid w:val="00A82BF2"/>
    <w:rsid w:val="00A8345A"/>
    <w:rsid w:val="00A836DE"/>
    <w:rsid w:val="00A843FB"/>
    <w:rsid w:val="00A84664"/>
    <w:rsid w:val="00A84CDB"/>
    <w:rsid w:val="00A855A5"/>
    <w:rsid w:val="00A859A1"/>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9B1"/>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072"/>
    <w:rsid w:val="00AC723E"/>
    <w:rsid w:val="00AC76E7"/>
    <w:rsid w:val="00AC771E"/>
    <w:rsid w:val="00AD0783"/>
    <w:rsid w:val="00AD0BF5"/>
    <w:rsid w:val="00AD0CA9"/>
    <w:rsid w:val="00AD0DCC"/>
    <w:rsid w:val="00AD0DED"/>
    <w:rsid w:val="00AD0F8F"/>
    <w:rsid w:val="00AD26E5"/>
    <w:rsid w:val="00AD3BF1"/>
    <w:rsid w:val="00AD3DC3"/>
    <w:rsid w:val="00AD595C"/>
    <w:rsid w:val="00AD6222"/>
    <w:rsid w:val="00AD6821"/>
    <w:rsid w:val="00AD6986"/>
    <w:rsid w:val="00AD7902"/>
    <w:rsid w:val="00AE0062"/>
    <w:rsid w:val="00AE04B8"/>
    <w:rsid w:val="00AE0CEA"/>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062"/>
    <w:rsid w:val="00B01821"/>
    <w:rsid w:val="00B01F82"/>
    <w:rsid w:val="00B01FB1"/>
    <w:rsid w:val="00B01FB7"/>
    <w:rsid w:val="00B035A1"/>
    <w:rsid w:val="00B03A60"/>
    <w:rsid w:val="00B03AB6"/>
    <w:rsid w:val="00B03AC8"/>
    <w:rsid w:val="00B04199"/>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3ED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633"/>
    <w:rsid w:val="00B3196E"/>
    <w:rsid w:val="00B319BB"/>
    <w:rsid w:val="00B321BE"/>
    <w:rsid w:val="00B32309"/>
    <w:rsid w:val="00B32A08"/>
    <w:rsid w:val="00B32F85"/>
    <w:rsid w:val="00B32FB6"/>
    <w:rsid w:val="00B3392F"/>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1458"/>
    <w:rsid w:val="00B414F6"/>
    <w:rsid w:val="00B4158E"/>
    <w:rsid w:val="00B42A0B"/>
    <w:rsid w:val="00B42CD5"/>
    <w:rsid w:val="00B42FF8"/>
    <w:rsid w:val="00B430AC"/>
    <w:rsid w:val="00B43422"/>
    <w:rsid w:val="00B43BF8"/>
    <w:rsid w:val="00B43DB7"/>
    <w:rsid w:val="00B440C7"/>
    <w:rsid w:val="00B450C6"/>
    <w:rsid w:val="00B459E0"/>
    <w:rsid w:val="00B45F07"/>
    <w:rsid w:val="00B462B9"/>
    <w:rsid w:val="00B463D2"/>
    <w:rsid w:val="00B46E12"/>
    <w:rsid w:val="00B4717D"/>
    <w:rsid w:val="00B477BC"/>
    <w:rsid w:val="00B479F5"/>
    <w:rsid w:val="00B47BF0"/>
    <w:rsid w:val="00B47D2B"/>
    <w:rsid w:val="00B50155"/>
    <w:rsid w:val="00B5040D"/>
    <w:rsid w:val="00B506CC"/>
    <w:rsid w:val="00B50AFD"/>
    <w:rsid w:val="00B51D31"/>
    <w:rsid w:val="00B51D9B"/>
    <w:rsid w:val="00B52E1A"/>
    <w:rsid w:val="00B5344F"/>
    <w:rsid w:val="00B537F9"/>
    <w:rsid w:val="00B538C9"/>
    <w:rsid w:val="00B53EBF"/>
    <w:rsid w:val="00B53EFB"/>
    <w:rsid w:val="00B53FDA"/>
    <w:rsid w:val="00B542E5"/>
    <w:rsid w:val="00B554FC"/>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6FE"/>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466A"/>
    <w:rsid w:val="00BA5306"/>
    <w:rsid w:val="00BA56C0"/>
    <w:rsid w:val="00BA6BC0"/>
    <w:rsid w:val="00BA745A"/>
    <w:rsid w:val="00BB00BA"/>
    <w:rsid w:val="00BB3533"/>
    <w:rsid w:val="00BB417E"/>
    <w:rsid w:val="00BB4475"/>
    <w:rsid w:val="00BB4E32"/>
    <w:rsid w:val="00BB4F1E"/>
    <w:rsid w:val="00BB56BC"/>
    <w:rsid w:val="00BB5F1D"/>
    <w:rsid w:val="00BB741C"/>
    <w:rsid w:val="00BB7582"/>
    <w:rsid w:val="00BB762A"/>
    <w:rsid w:val="00BB7B9D"/>
    <w:rsid w:val="00BC01AB"/>
    <w:rsid w:val="00BC02EF"/>
    <w:rsid w:val="00BC063C"/>
    <w:rsid w:val="00BC1070"/>
    <w:rsid w:val="00BC167C"/>
    <w:rsid w:val="00BC1D95"/>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44A8"/>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905"/>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4DC6"/>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3A"/>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34D"/>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5F10"/>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CC0"/>
    <w:rsid w:val="00C33FB4"/>
    <w:rsid w:val="00C34664"/>
    <w:rsid w:val="00C34879"/>
    <w:rsid w:val="00C35198"/>
    <w:rsid w:val="00C35D09"/>
    <w:rsid w:val="00C36171"/>
    <w:rsid w:val="00C3740E"/>
    <w:rsid w:val="00C40529"/>
    <w:rsid w:val="00C40B71"/>
    <w:rsid w:val="00C41434"/>
    <w:rsid w:val="00C414F3"/>
    <w:rsid w:val="00C41B17"/>
    <w:rsid w:val="00C41C35"/>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1175"/>
    <w:rsid w:val="00C62437"/>
    <w:rsid w:val="00C626A2"/>
    <w:rsid w:val="00C62D45"/>
    <w:rsid w:val="00C62F97"/>
    <w:rsid w:val="00C6339B"/>
    <w:rsid w:val="00C6406A"/>
    <w:rsid w:val="00C64D24"/>
    <w:rsid w:val="00C65349"/>
    <w:rsid w:val="00C6544A"/>
    <w:rsid w:val="00C65C3D"/>
    <w:rsid w:val="00C65E06"/>
    <w:rsid w:val="00C6682B"/>
    <w:rsid w:val="00C670B7"/>
    <w:rsid w:val="00C671AD"/>
    <w:rsid w:val="00C67C99"/>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46E"/>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2CF8"/>
    <w:rsid w:val="00CB3ABF"/>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2F9"/>
    <w:rsid w:val="00CD13E9"/>
    <w:rsid w:val="00CD18F4"/>
    <w:rsid w:val="00CD2D89"/>
    <w:rsid w:val="00CD2E2C"/>
    <w:rsid w:val="00CD2F50"/>
    <w:rsid w:val="00CD3854"/>
    <w:rsid w:val="00CD38B7"/>
    <w:rsid w:val="00CD3EBC"/>
    <w:rsid w:val="00CD3F50"/>
    <w:rsid w:val="00CD5287"/>
    <w:rsid w:val="00CD56ED"/>
    <w:rsid w:val="00CD5B84"/>
    <w:rsid w:val="00CD6EFB"/>
    <w:rsid w:val="00CD704D"/>
    <w:rsid w:val="00CD718D"/>
    <w:rsid w:val="00CD74CF"/>
    <w:rsid w:val="00CD74E8"/>
    <w:rsid w:val="00CE00D9"/>
    <w:rsid w:val="00CE0E9A"/>
    <w:rsid w:val="00CE2674"/>
    <w:rsid w:val="00CE2C01"/>
    <w:rsid w:val="00CE3465"/>
    <w:rsid w:val="00CE386A"/>
    <w:rsid w:val="00CE3F39"/>
    <w:rsid w:val="00CE404B"/>
    <w:rsid w:val="00CE42C5"/>
    <w:rsid w:val="00CE433D"/>
    <w:rsid w:val="00CE4A45"/>
    <w:rsid w:val="00CE4E68"/>
    <w:rsid w:val="00CE5B4E"/>
    <w:rsid w:val="00CE63CE"/>
    <w:rsid w:val="00CE6590"/>
    <w:rsid w:val="00CE768E"/>
    <w:rsid w:val="00CE77F0"/>
    <w:rsid w:val="00CF0C36"/>
    <w:rsid w:val="00CF107E"/>
    <w:rsid w:val="00CF12E7"/>
    <w:rsid w:val="00CF1FFB"/>
    <w:rsid w:val="00CF238D"/>
    <w:rsid w:val="00CF2C40"/>
    <w:rsid w:val="00CF2CCF"/>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49E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1FD3"/>
    <w:rsid w:val="00D2245E"/>
    <w:rsid w:val="00D224C8"/>
    <w:rsid w:val="00D2269C"/>
    <w:rsid w:val="00D2281E"/>
    <w:rsid w:val="00D2341D"/>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3565"/>
    <w:rsid w:val="00D44106"/>
    <w:rsid w:val="00D4437C"/>
    <w:rsid w:val="00D443F6"/>
    <w:rsid w:val="00D4441A"/>
    <w:rsid w:val="00D44442"/>
    <w:rsid w:val="00D4453A"/>
    <w:rsid w:val="00D44624"/>
    <w:rsid w:val="00D44775"/>
    <w:rsid w:val="00D4554A"/>
    <w:rsid w:val="00D458A0"/>
    <w:rsid w:val="00D45910"/>
    <w:rsid w:val="00D465A2"/>
    <w:rsid w:val="00D4672F"/>
    <w:rsid w:val="00D46F3B"/>
    <w:rsid w:val="00D474C0"/>
    <w:rsid w:val="00D50975"/>
    <w:rsid w:val="00D5162C"/>
    <w:rsid w:val="00D51EF3"/>
    <w:rsid w:val="00D52371"/>
    <w:rsid w:val="00D535DC"/>
    <w:rsid w:val="00D54A7E"/>
    <w:rsid w:val="00D559F0"/>
    <w:rsid w:val="00D56919"/>
    <w:rsid w:val="00D56B3F"/>
    <w:rsid w:val="00D5781C"/>
    <w:rsid w:val="00D5785E"/>
    <w:rsid w:val="00D600E0"/>
    <w:rsid w:val="00D60835"/>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67D11"/>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4CB"/>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1BB7"/>
    <w:rsid w:val="00DA24A6"/>
    <w:rsid w:val="00DA263C"/>
    <w:rsid w:val="00DA288E"/>
    <w:rsid w:val="00DA2E31"/>
    <w:rsid w:val="00DA2FD7"/>
    <w:rsid w:val="00DA31BD"/>
    <w:rsid w:val="00DA3228"/>
    <w:rsid w:val="00DA3E30"/>
    <w:rsid w:val="00DA434C"/>
    <w:rsid w:val="00DA4539"/>
    <w:rsid w:val="00DA4FD3"/>
    <w:rsid w:val="00DA511C"/>
    <w:rsid w:val="00DA51D7"/>
    <w:rsid w:val="00DA5BEE"/>
    <w:rsid w:val="00DA666F"/>
    <w:rsid w:val="00DA7829"/>
    <w:rsid w:val="00DB048E"/>
    <w:rsid w:val="00DB0A42"/>
    <w:rsid w:val="00DB0C82"/>
    <w:rsid w:val="00DB242D"/>
    <w:rsid w:val="00DB2453"/>
    <w:rsid w:val="00DB277A"/>
    <w:rsid w:val="00DB2CCE"/>
    <w:rsid w:val="00DB30A4"/>
    <w:rsid w:val="00DB368A"/>
    <w:rsid w:val="00DB399F"/>
    <w:rsid w:val="00DB4490"/>
    <w:rsid w:val="00DB4B2F"/>
    <w:rsid w:val="00DB5A3F"/>
    <w:rsid w:val="00DB5AE3"/>
    <w:rsid w:val="00DB5DB0"/>
    <w:rsid w:val="00DB6820"/>
    <w:rsid w:val="00DB6B63"/>
    <w:rsid w:val="00DB7825"/>
    <w:rsid w:val="00DB7988"/>
    <w:rsid w:val="00DB7F3B"/>
    <w:rsid w:val="00DC0690"/>
    <w:rsid w:val="00DC0760"/>
    <w:rsid w:val="00DC08F1"/>
    <w:rsid w:val="00DC0B04"/>
    <w:rsid w:val="00DC0C35"/>
    <w:rsid w:val="00DC1495"/>
    <w:rsid w:val="00DC232F"/>
    <w:rsid w:val="00DC30B9"/>
    <w:rsid w:val="00DC357A"/>
    <w:rsid w:val="00DC3857"/>
    <w:rsid w:val="00DC3CEA"/>
    <w:rsid w:val="00DC440E"/>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2DEB"/>
    <w:rsid w:val="00DE2F3F"/>
    <w:rsid w:val="00DE3135"/>
    <w:rsid w:val="00DE3282"/>
    <w:rsid w:val="00DE331D"/>
    <w:rsid w:val="00DE3490"/>
    <w:rsid w:val="00DE52E6"/>
    <w:rsid w:val="00DE57DA"/>
    <w:rsid w:val="00DE5A2E"/>
    <w:rsid w:val="00DE6361"/>
    <w:rsid w:val="00DE6A3B"/>
    <w:rsid w:val="00DF05E6"/>
    <w:rsid w:val="00DF0881"/>
    <w:rsid w:val="00DF09AE"/>
    <w:rsid w:val="00DF0A70"/>
    <w:rsid w:val="00DF11C2"/>
    <w:rsid w:val="00DF12B6"/>
    <w:rsid w:val="00DF206B"/>
    <w:rsid w:val="00DF2647"/>
    <w:rsid w:val="00DF2ACB"/>
    <w:rsid w:val="00DF2BAA"/>
    <w:rsid w:val="00DF34A4"/>
    <w:rsid w:val="00DF3E1C"/>
    <w:rsid w:val="00DF4198"/>
    <w:rsid w:val="00DF49E3"/>
    <w:rsid w:val="00DF5740"/>
    <w:rsid w:val="00DF58C1"/>
    <w:rsid w:val="00DF598A"/>
    <w:rsid w:val="00DF5AE7"/>
    <w:rsid w:val="00DF5C34"/>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010"/>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69C"/>
    <w:rsid w:val="00E158D3"/>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C66"/>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5A0"/>
    <w:rsid w:val="00E37B1D"/>
    <w:rsid w:val="00E37F7D"/>
    <w:rsid w:val="00E40291"/>
    <w:rsid w:val="00E40CB5"/>
    <w:rsid w:val="00E40E4D"/>
    <w:rsid w:val="00E40EF4"/>
    <w:rsid w:val="00E412DE"/>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4556"/>
    <w:rsid w:val="00E54A73"/>
    <w:rsid w:val="00E55591"/>
    <w:rsid w:val="00E56A35"/>
    <w:rsid w:val="00E570DC"/>
    <w:rsid w:val="00E5784D"/>
    <w:rsid w:val="00E602BF"/>
    <w:rsid w:val="00E6053E"/>
    <w:rsid w:val="00E60568"/>
    <w:rsid w:val="00E60C55"/>
    <w:rsid w:val="00E60FAB"/>
    <w:rsid w:val="00E6121D"/>
    <w:rsid w:val="00E61560"/>
    <w:rsid w:val="00E61818"/>
    <w:rsid w:val="00E619DF"/>
    <w:rsid w:val="00E62E5A"/>
    <w:rsid w:val="00E639AE"/>
    <w:rsid w:val="00E64991"/>
    <w:rsid w:val="00E65156"/>
    <w:rsid w:val="00E659DA"/>
    <w:rsid w:val="00E6644F"/>
    <w:rsid w:val="00E66916"/>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3D8"/>
    <w:rsid w:val="00E75494"/>
    <w:rsid w:val="00E75655"/>
    <w:rsid w:val="00E7631B"/>
    <w:rsid w:val="00E7730B"/>
    <w:rsid w:val="00E7742C"/>
    <w:rsid w:val="00E77E38"/>
    <w:rsid w:val="00E77E4A"/>
    <w:rsid w:val="00E80663"/>
    <w:rsid w:val="00E80BE8"/>
    <w:rsid w:val="00E80D2F"/>
    <w:rsid w:val="00E8106F"/>
    <w:rsid w:val="00E815FF"/>
    <w:rsid w:val="00E81B45"/>
    <w:rsid w:val="00E8214F"/>
    <w:rsid w:val="00E8235D"/>
    <w:rsid w:val="00E828E3"/>
    <w:rsid w:val="00E8343B"/>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92D"/>
    <w:rsid w:val="00E94DD4"/>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4F6F"/>
    <w:rsid w:val="00EB539A"/>
    <w:rsid w:val="00EB57C2"/>
    <w:rsid w:val="00EB582D"/>
    <w:rsid w:val="00EB60AD"/>
    <w:rsid w:val="00EB6664"/>
    <w:rsid w:val="00EB70BD"/>
    <w:rsid w:val="00EB7C30"/>
    <w:rsid w:val="00EC09CA"/>
    <w:rsid w:val="00EC10FE"/>
    <w:rsid w:val="00EC1678"/>
    <w:rsid w:val="00EC16B9"/>
    <w:rsid w:val="00EC363A"/>
    <w:rsid w:val="00EC3B94"/>
    <w:rsid w:val="00EC3D07"/>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05E"/>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4C97"/>
    <w:rsid w:val="00EE55B5"/>
    <w:rsid w:val="00EE5D94"/>
    <w:rsid w:val="00EE6A70"/>
    <w:rsid w:val="00EE7834"/>
    <w:rsid w:val="00EE7E81"/>
    <w:rsid w:val="00EF1BC0"/>
    <w:rsid w:val="00EF2977"/>
    <w:rsid w:val="00EF2B6A"/>
    <w:rsid w:val="00EF3672"/>
    <w:rsid w:val="00EF4F67"/>
    <w:rsid w:val="00EF540F"/>
    <w:rsid w:val="00EF6671"/>
    <w:rsid w:val="00EF6DB5"/>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27D"/>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886"/>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C1C"/>
    <w:rsid w:val="00F56D30"/>
    <w:rsid w:val="00F574DF"/>
    <w:rsid w:val="00F57589"/>
    <w:rsid w:val="00F57603"/>
    <w:rsid w:val="00F5774E"/>
    <w:rsid w:val="00F57ACC"/>
    <w:rsid w:val="00F6061E"/>
    <w:rsid w:val="00F61268"/>
    <w:rsid w:val="00F61C32"/>
    <w:rsid w:val="00F61E4F"/>
    <w:rsid w:val="00F62F51"/>
    <w:rsid w:val="00F62F63"/>
    <w:rsid w:val="00F63187"/>
    <w:rsid w:val="00F633C4"/>
    <w:rsid w:val="00F63E2F"/>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77C66"/>
    <w:rsid w:val="00F8034A"/>
    <w:rsid w:val="00F80A42"/>
    <w:rsid w:val="00F80A47"/>
    <w:rsid w:val="00F80AC5"/>
    <w:rsid w:val="00F8244F"/>
    <w:rsid w:val="00F82870"/>
    <w:rsid w:val="00F82C4B"/>
    <w:rsid w:val="00F836DF"/>
    <w:rsid w:val="00F83D26"/>
    <w:rsid w:val="00F847BC"/>
    <w:rsid w:val="00F84BFA"/>
    <w:rsid w:val="00F852C7"/>
    <w:rsid w:val="00F8557A"/>
    <w:rsid w:val="00F85A67"/>
    <w:rsid w:val="00F861F6"/>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7DB"/>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6DC"/>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3C32"/>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244CD10"/>
    <w:rsid w:val="02A1398E"/>
    <w:rsid w:val="0306C9AC"/>
    <w:rsid w:val="03AB1D6D"/>
    <w:rsid w:val="0487154D"/>
    <w:rsid w:val="04CFA929"/>
    <w:rsid w:val="06F67E2C"/>
    <w:rsid w:val="08100797"/>
    <w:rsid w:val="08DFAF50"/>
    <w:rsid w:val="0A36753B"/>
    <w:rsid w:val="0ABC9A32"/>
    <w:rsid w:val="0B11688E"/>
    <w:rsid w:val="0B878E27"/>
    <w:rsid w:val="0CB72B93"/>
    <w:rsid w:val="0D4283EF"/>
    <w:rsid w:val="0D69A12F"/>
    <w:rsid w:val="0F1C3A99"/>
    <w:rsid w:val="1033F23C"/>
    <w:rsid w:val="107F4BE5"/>
    <w:rsid w:val="11C7D3F9"/>
    <w:rsid w:val="131523B2"/>
    <w:rsid w:val="1407D8D4"/>
    <w:rsid w:val="14D75D96"/>
    <w:rsid w:val="14E3F419"/>
    <w:rsid w:val="15492462"/>
    <w:rsid w:val="18D9A37D"/>
    <w:rsid w:val="198B8A0B"/>
    <w:rsid w:val="1B4DBF9D"/>
    <w:rsid w:val="1CA7F58B"/>
    <w:rsid w:val="1D969E34"/>
    <w:rsid w:val="1DBC7596"/>
    <w:rsid w:val="1DDDC90C"/>
    <w:rsid w:val="1E03A4F2"/>
    <w:rsid w:val="1F0FE1B7"/>
    <w:rsid w:val="2051D719"/>
    <w:rsid w:val="212D71A5"/>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CD63E42"/>
    <w:rsid w:val="2D0DD46F"/>
    <w:rsid w:val="2D568E4E"/>
    <w:rsid w:val="2FFEA271"/>
    <w:rsid w:val="2FFEF659"/>
    <w:rsid w:val="30429A2C"/>
    <w:rsid w:val="31B49362"/>
    <w:rsid w:val="334F3D23"/>
    <w:rsid w:val="347D9D8C"/>
    <w:rsid w:val="34BD1241"/>
    <w:rsid w:val="35ED88E0"/>
    <w:rsid w:val="361F0F8B"/>
    <w:rsid w:val="362B9249"/>
    <w:rsid w:val="3648E28A"/>
    <w:rsid w:val="366CDD16"/>
    <w:rsid w:val="367224BB"/>
    <w:rsid w:val="37118C95"/>
    <w:rsid w:val="3862E89B"/>
    <w:rsid w:val="386B0404"/>
    <w:rsid w:val="391247C8"/>
    <w:rsid w:val="39A3FCA1"/>
    <w:rsid w:val="3AFD13ED"/>
    <w:rsid w:val="3C51CD5E"/>
    <w:rsid w:val="3CA7D118"/>
    <w:rsid w:val="3D556F4E"/>
    <w:rsid w:val="3D80EAEB"/>
    <w:rsid w:val="3E27BAD4"/>
    <w:rsid w:val="42BF98C0"/>
    <w:rsid w:val="44015CC7"/>
    <w:rsid w:val="4462B29B"/>
    <w:rsid w:val="44E59591"/>
    <w:rsid w:val="464C2728"/>
    <w:rsid w:val="4759A790"/>
    <w:rsid w:val="4762D883"/>
    <w:rsid w:val="47990866"/>
    <w:rsid w:val="48FBE5DF"/>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6933E5"/>
    <w:rsid w:val="608A267D"/>
    <w:rsid w:val="62B06499"/>
    <w:rsid w:val="633B6123"/>
    <w:rsid w:val="6367129B"/>
    <w:rsid w:val="63FAF5CC"/>
    <w:rsid w:val="64656545"/>
    <w:rsid w:val="65E6B2B8"/>
    <w:rsid w:val="65FA7DA1"/>
    <w:rsid w:val="663CC15D"/>
    <w:rsid w:val="66A84E80"/>
    <w:rsid w:val="66D78743"/>
    <w:rsid w:val="676CB5F7"/>
    <w:rsid w:val="69232D43"/>
    <w:rsid w:val="6ABEEDE4"/>
    <w:rsid w:val="6B0739CA"/>
    <w:rsid w:val="6B2B5618"/>
    <w:rsid w:val="6CFB741A"/>
    <w:rsid w:val="6FE9CD1F"/>
    <w:rsid w:val="70B96D06"/>
    <w:rsid w:val="73E0A176"/>
    <w:rsid w:val="74D1B1F9"/>
    <w:rsid w:val="756A1C4F"/>
    <w:rsid w:val="75B91CE0"/>
    <w:rsid w:val="765066E3"/>
    <w:rsid w:val="7863EDE3"/>
    <w:rsid w:val="78C89826"/>
    <w:rsid w:val="7A654D88"/>
    <w:rsid w:val="7A6C556F"/>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E5B943ED-2FAF-4613-9A0E-9A3FEA49D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D5E"/>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0"/>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00">
    <w:name w:val="(文字) (文字)50"/>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7971191">
      <w:bodyDiv w:val="1"/>
      <w:marLeft w:val="0"/>
      <w:marRight w:val="0"/>
      <w:marTop w:val="0"/>
      <w:marBottom w:val="0"/>
      <w:divBdr>
        <w:top w:val="none" w:sz="0" w:space="0" w:color="auto"/>
        <w:left w:val="none" w:sz="0" w:space="0" w:color="auto"/>
        <w:bottom w:val="none" w:sz="0" w:space="0" w:color="auto"/>
        <w:right w:val="none" w:sz="0" w:space="0" w:color="auto"/>
      </w:divBdr>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0381834">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366835795">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6766090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RBI5PAMIO524-1616901215-31960</_dlc_DocId>
    <_dlc_DocIdUrl xmlns="71c5aaf6-e6ce-465b-b873-5148d2a4c105">
      <Url>https://nokia.sharepoint.com/sites/gxp/_layouts/15/DocIdRedir.aspx?ID=RBI5PAMIO524-1616901215-31960</Url>
      <Description>RBI5PAMIO524-1616901215-31960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6BC0A997-192C-48DF-A120-718CCB7A0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e45a5c1c-a396-4463-a141-c5b689ca6a42"/>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1182</Words>
  <Characters>6741</Characters>
  <Application>Microsoft Office Word</Application>
  <DocSecurity>0</DocSecurity>
  <Lines>56</Lines>
  <Paragraphs>15</Paragraphs>
  <ScaleCrop>false</ScaleCrop>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Yi 1. Tan (Nokia)</cp:lastModifiedBy>
  <cp:revision>201</cp:revision>
  <dcterms:created xsi:type="dcterms:W3CDTF">2024-09-30T10:24:00Z</dcterms:created>
  <dcterms:modified xsi:type="dcterms:W3CDTF">2024-10-07T10:32:00Z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000c0cfc-1d84-45f0-847c-7ba2ce20ad28</vt:lpwstr>
  </property>
  <property fmtid="{D5CDD505-2E9C-101B-9397-08002B2CF9AE}" pid="4" name="MediaServiceImageTags">
    <vt:lpwstr/>
  </property>
</Properties>
</file>